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2B9A8B" w14:textId="1D8115FF" w:rsidR="0042401C" w:rsidRDefault="0042401C" w:rsidP="00FA1DA6">
      <w:pPr>
        <w:spacing w:after="0" w:line="276" w:lineRule="auto"/>
        <w:jc w:val="both"/>
        <w:rPr>
          <w:rFonts w:ascii="Century Gothic" w:eastAsia="Calibri" w:hAnsi="Century Gothic" w:cs="Arial"/>
          <w:b/>
          <w:bCs/>
          <w:sz w:val="28"/>
          <w:szCs w:val="28"/>
          <w:lang w:eastAsia="fr-FR"/>
        </w:rPr>
      </w:pPr>
      <w:r>
        <w:rPr>
          <w:rFonts w:ascii="Century Gothic" w:eastAsia="Calibri" w:hAnsi="Century Gothic" w:cs="Times New Roman"/>
          <w:noProof/>
          <w:color w:val="000000" w:themeColor="text1"/>
          <w:lang w:eastAsia="fr-FR"/>
        </w:rPr>
        <w:drawing>
          <wp:anchor distT="0" distB="0" distL="114300" distR="114300" simplePos="0" relativeHeight="251659264" behindDoc="1" locked="0" layoutInCell="1" allowOverlap="1" wp14:anchorId="45E2228C" wp14:editId="43E7E236">
            <wp:simplePos x="0" y="0"/>
            <wp:positionH relativeFrom="column">
              <wp:posOffset>-259715</wp:posOffset>
            </wp:positionH>
            <wp:positionV relativeFrom="paragraph">
              <wp:posOffset>0</wp:posOffset>
            </wp:positionV>
            <wp:extent cx="3317875" cy="1234440"/>
            <wp:effectExtent l="0" t="0" r="0" b="0"/>
            <wp:wrapTight wrapText="bothSides">
              <wp:wrapPolygon edited="0">
                <wp:start x="5581" y="1667"/>
                <wp:lineTo x="992" y="2667"/>
                <wp:lineTo x="496" y="3000"/>
                <wp:lineTo x="620" y="19667"/>
                <wp:lineTo x="4713" y="20333"/>
                <wp:lineTo x="20835" y="20333"/>
                <wp:lineTo x="20959" y="18333"/>
                <wp:lineTo x="21207" y="6000"/>
                <wp:lineTo x="20463" y="3333"/>
                <wp:lineTo x="19719" y="1667"/>
                <wp:lineTo x="5581" y="1667"/>
              </wp:wrapPolygon>
            </wp:wrapTight>
            <wp:docPr id="2" name="Image 2" descr="Une image contenant texte, sign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signe, extérieur&#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3317875" cy="1234440"/>
                    </a:xfrm>
                    <a:prstGeom prst="rect">
                      <a:avLst/>
                    </a:prstGeom>
                  </pic:spPr>
                </pic:pic>
              </a:graphicData>
            </a:graphic>
            <wp14:sizeRelH relativeFrom="margin">
              <wp14:pctWidth>0</wp14:pctWidth>
            </wp14:sizeRelH>
            <wp14:sizeRelV relativeFrom="margin">
              <wp14:pctHeight>0</wp14:pctHeight>
            </wp14:sizeRelV>
          </wp:anchor>
        </w:drawing>
      </w:r>
    </w:p>
    <w:p w14:paraId="57E394B6" w14:textId="77777777" w:rsidR="0042401C" w:rsidRDefault="0042401C" w:rsidP="00FA1DA6">
      <w:pPr>
        <w:spacing w:after="0" w:line="276" w:lineRule="auto"/>
        <w:jc w:val="both"/>
        <w:rPr>
          <w:rFonts w:ascii="Century Gothic" w:eastAsia="Calibri" w:hAnsi="Century Gothic" w:cs="Arial"/>
          <w:b/>
          <w:bCs/>
          <w:sz w:val="28"/>
          <w:szCs w:val="28"/>
          <w:lang w:eastAsia="fr-FR"/>
        </w:rPr>
      </w:pPr>
    </w:p>
    <w:p w14:paraId="2F31D1AC" w14:textId="77777777" w:rsidR="0042401C" w:rsidRDefault="0042401C" w:rsidP="00FA1DA6">
      <w:pPr>
        <w:spacing w:after="0" w:line="276" w:lineRule="auto"/>
        <w:jc w:val="both"/>
        <w:rPr>
          <w:rFonts w:ascii="Century Gothic" w:eastAsia="Calibri" w:hAnsi="Century Gothic" w:cs="Arial"/>
          <w:b/>
          <w:bCs/>
          <w:sz w:val="28"/>
          <w:szCs w:val="28"/>
          <w:lang w:eastAsia="fr-FR"/>
        </w:rPr>
      </w:pPr>
    </w:p>
    <w:p w14:paraId="750FA011" w14:textId="77777777" w:rsidR="0042401C" w:rsidRDefault="0042401C" w:rsidP="00FA1DA6">
      <w:pPr>
        <w:spacing w:after="0" w:line="276" w:lineRule="auto"/>
        <w:jc w:val="both"/>
        <w:rPr>
          <w:rFonts w:ascii="Century Gothic" w:eastAsia="Calibri" w:hAnsi="Century Gothic" w:cs="Arial"/>
          <w:b/>
          <w:bCs/>
          <w:sz w:val="28"/>
          <w:szCs w:val="28"/>
          <w:lang w:eastAsia="fr-FR"/>
        </w:rPr>
      </w:pPr>
    </w:p>
    <w:p w14:paraId="10809BE7" w14:textId="77777777" w:rsidR="0042401C" w:rsidRDefault="0042401C" w:rsidP="00FA1DA6">
      <w:pPr>
        <w:spacing w:after="0" w:line="276" w:lineRule="auto"/>
        <w:jc w:val="both"/>
        <w:rPr>
          <w:rFonts w:ascii="Century Gothic" w:eastAsia="Calibri" w:hAnsi="Century Gothic" w:cs="Arial"/>
          <w:b/>
          <w:bCs/>
          <w:sz w:val="28"/>
          <w:szCs w:val="28"/>
          <w:lang w:eastAsia="fr-FR"/>
        </w:rPr>
      </w:pPr>
    </w:p>
    <w:p w14:paraId="0F30C38E" w14:textId="77777777" w:rsidR="0042401C" w:rsidRDefault="0042401C" w:rsidP="00FA1DA6">
      <w:pPr>
        <w:spacing w:after="0" w:line="276" w:lineRule="auto"/>
        <w:jc w:val="both"/>
        <w:rPr>
          <w:rFonts w:ascii="Century Gothic" w:eastAsia="Calibri" w:hAnsi="Century Gothic" w:cs="Arial"/>
          <w:b/>
          <w:bCs/>
          <w:sz w:val="28"/>
          <w:szCs w:val="28"/>
          <w:lang w:eastAsia="fr-FR"/>
        </w:rPr>
      </w:pPr>
    </w:p>
    <w:p w14:paraId="6C0BFFEE" w14:textId="71A50915" w:rsidR="0042401C" w:rsidRDefault="0042401C" w:rsidP="00FA1DA6">
      <w:pPr>
        <w:spacing w:after="0" w:line="276" w:lineRule="auto"/>
        <w:jc w:val="both"/>
        <w:rPr>
          <w:rFonts w:ascii="Century Gothic" w:eastAsia="Calibri" w:hAnsi="Century Gothic" w:cs="Arial"/>
          <w:b/>
          <w:bCs/>
          <w:sz w:val="28"/>
          <w:szCs w:val="28"/>
          <w:lang w:eastAsia="fr-FR"/>
        </w:rPr>
      </w:pPr>
    </w:p>
    <w:p w14:paraId="635A5B05" w14:textId="77777777" w:rsidR="00963117" w:rsidRDefault="00963117" w:rsidP="00FA1DA6">
      <w:pPr>
        <w:spacing w:after="0" w:line="276" w:lineRule="auto"/>
        <w:jc w:val="both"/>
        <w:rPr>
          <w:rFonts w:ascii="Century Gothic" w:eastAsia="Calibri" w:hAnsi="Century Gothic" w:cs="Arial"/>
          <w:b/>
          <w:bCs/>
          <w:sz w:val="28"/>
          <w:szCs w:val="28"/>
          <w:lang w:eastAsia="fr-FR"/>
        </w:rPr>
      </w:pPr>
    </w:p>
    <w:p w14:paraId="21BAA256" w14:textId="63070189" w:rsidR="00803CA3" w:rsidRDefault="00BE4D24" w:rsidP="00FA1DA6">
      <w:pPr>
        <w:spacing w:after="0" w:line="276" w:lineRule="auto"/>
        <w:jc w:val="both"/>
        <w:rPr>
          <w:rFonts w:ascii="Century Gothic" w:eastAsia="Calibri" w:hAnsi="Century Gothic" w:cs="Arial"/>
          <w:b/>
          <w:bCs/>
          <w:sz w:val="40"/>
          <w:szCs w:val="40"/>
          <w:lang w:eastAsia="fr-FR"/>
        </w:rPr>
      </w:pPr>
      <w:r w:rsidRPr="007B7F6E">
        <w:rPr>
          <w:rFonts w:ascii="Century Gothic" w:eastAsia="Calibri" w:hAnsi="Century Gothic" w:cs="Arial"/>
          <w:b/>
          <w:bCs/>
          <w:sz w:val="40"/>
          <w:szCs w:val="40"/>
          <w:lang w:eastAsia="fr-FR"/>
        </w:rPr>
        <w:t>DOSSIER DE PRESSE</w:t>
      </w:r>
    </w:p>
    <w:p w14:paraId="5B2C705C" w14:textId="014C4C22" w:rsidR="00833AAC" w:rsidRPr="00263E16" w:rsidRDefault="00803CA3" w:rsidP="00FA1DA6">
      <w:pPr>
        <w:spacing w:after="0" w:line="276" w:lineRule="auto"/>
        <w:jc w:val="both"/>
        <w:rPr>
          <w:rFonts w:ascii="Century Gothic" w:eastAsia="Calibri" w:hAnsi="Century Gothic" w:cs="Arial"/>
          <w:b/>
          <w:bCs/>
          <w:sz w:val="32"/>
          <w:szCs w:val="32"/>
          <w:lang w:eastAsia="fr-FR"/>
        </w:rPr>
      </w:pPr>
      <w:r w:rsidRPr="00263E16">
        <w:rPr>
          <w:rFonts w:ascii="Century Gothic" w:eastAsia="Calibri" w:hAnsi="Century Gothic" w:cs="Arial"/>
          <w:b/>
          <w:bCs/>
          <w:sz w:val="32"/>
          <w:szCs w:val="32"/>
          <w:lang w:eastAsia="fr-FR"/>
        </w:rPr>
        <w:t xml:space="preserve">Conférence de presse du 23/ 11/ 2021 </w:t>
      </w:r>
      <w:r w:rsidR="00BE4D24" w:rsidRPr="00263E16">
        <w:rPr>
          <w:rFonts w:ascii="Century Gothic" w:eastAsia="Calibri" w:hAnsi="Century Gothic" w:cs="Arial"/>
          <w:b/>
          <w:bCs/>
          <w:sz w:val="32"/>
          <w:szCs w:val="32"/>
          <w:lang w:eastAsia="fr-FR"/>
        </w:rPr>
        <w:t xml:space="preserve"> </w:t>
      </w:r>
    </w:p>
    <w:p w14:paraId="041552E2" w14:textId="62904866" w:rsidR="00BE4D24" w:rsidRPr="00263E16" w:rsidRDefault="00BE4D24" w:rsidP="00FA1DA6">
      <w:pPr>
        <w:spacing w:after="0" w:line="276" w:lineRule="auto"/>
        <w:jc w:val="both"/>
        <w:rPr>
          <w:rFonts w:ascii="Century Gothic" w:eastAsia="Calibri" w:hAnsi="Century Gothic" w:cs="Arial"/>
          <w:b/>
          <w:bCs/>
          <w:sz w:val="32"/>
          <w:szCs w:val="32"/>
          <w:lang w:eastAsia="fr-FR"/>
        </w:rPr>
      </w:pPr>
      <w:r w:rsidRPr="00263E16">
        <w:rPr>
          <w:rFonts w:ascii="Century Gothic" w:eastAsia="Calibri" w:hAnsi="Century Gothic" w:cs="Arial"/>
          <w:b/>
          <w:bCs/>
          <w:sz w:val="32"/>
          <w:szCs w:val="32"/>
          <w:lang w:eastAsia="fr-FR"/>
        </w:rPr>
        <w:t xml:space="preserve">Site mémoriel de </w:t>
      </w:r>
      <w:proofErr w:type="spellStart"/>
      <w:r w:rsidRPr="00263E16">
        <w:rPr>
          <w:rFonts w:ascii="Century Gothic" w:eastAsia="Calibri" w:hAnsi="Century Gothic" w:cs="Arial"/>
          <w:b/>
          <w:bCs/>
          <w:sz w:val="32"/>
          <w:szCs w:val="32"/>
          <w:lang w:eastAsia="fr-FR"/>
        </w:rPr>
        <w:t>Gabaudet</w:t>
      </w:r>
      <w:proofErr w:type="spellEnd"/>
      <w:r w:rsidRPr="00263E16">
        <w:rPr>
          <w:rFonts w:ascii="Century Gothic" w:eastAsia="Calibri" w:hAnsi="Century Gothic" w:cs="Arial"/>
          <w:b/>
          <w:bCs/>
          <w:sz w:val="32"/>
          <w:szCs w:val="32"/>
          <w:lang w:eastAsia="fr-FR"/>
        </w:rPr>
        <w:t xml:space="preserve">-Donnadieu </w:t>
      </w:r>
    </w:p>
    <w:p w14:paraId="13B9A036" w14:textId="280F40FB" w:rsidR="00D55D46" w:rsidRPr="007B7F6E" w:rsidRDefault="00D55D46" w:rsidP="00FA1DA6">
      <w:pPr>
        <w:spacing w:after="0" w:line="276" w:lineRule="auto"/>
        <w:jc w:val="both"/>
        <w:rPr>
          <w:rFonts w:ascii="Century Gothic" w:eastAsia="Calibri" w:hAnsi="Century Gothic" w:cs="Arial"/>
          <w:b/>
          <w:bCs/>
          <w:sz w:val="28"/>
          <w:szCs w:val="28"/>
          <w:lang w:eastAsia="fr-FR"/>
        </w:rPr>
      </w:pPr>
    </w:p>
    <w:p w14:paraId="722B4C08" w14:textId="0E11AD77" w:rsidR="00D55D46" w:rsidRPr="007B7F6E" w:rsidRDefault="00D55D46" w:rsidP="00FA1DA6">
      <w:pPr>
        <w:spacing w:after="0" w:line="276" w:lineRule="auto"/>
        <w:jc w:val="both"/>
        <w:rPr>
          <w:rFonts w:ascii="Century Gothic" w:eastAsia="Calibri" w:hAnsi="Century Gothic" w:cs="Arial"/>
          <w:b/>
          <w:bCs/>
          <w:sz w:val="28"/>
          <w:szCs w:val="28"/>
          <w:lang w:eastAsia="fr-FR"/>
        </w:rPr>
      </w:pPr>
    </w:p>
    <w:p w14:paraId="68DFA4FC" w14:textId="0181A8DF" w:rsidR="00D55D46" w:rsidRPr="007B7F6E" w:rsidRDefault="00D55D46" w:rsidP="00FA1DA6">
      <w:pPr>
        <w:spacing w:after="0" w:line="276" w:lineRule="auto"/>
        <w:jc w:val="both"/>
        <w:rPr>
          <w:rFonts w:ascii="Century Gothic" w:eastAsia="Calibri" w:hAnsi="Century Gothic" w:cs="Arial"/>
          <w:b/>
          <w:bCs/>
          <w:sz w:val="28"/>
          <w:szCs w:val="28"/>
          <w:lang w:eastAsia="fr-FR"/>
        </w:rPr>
      </w:pPr>
    </w:p>
    <w:p w14:paraId="07F4D741" w14:textId="56F29ED2" w:rsidR="00D55D46" w:rsidRPr="007B7F6E" w:rsidRDefault="00D55D46" w:rsidP="00C44FCC">
      <w:pPr>
        <w:spacing w:after="0" w:line="360" w:lineRule="auto"/>
        <w:jc w:val="both"/>
        <w:rPr>
          <w:rFonts w:ascii="Century Gothic" w:eastAsia="Calibri" w:hAnsi="Century Gothic" w:cs="Arial"/>
          <w:b/>
          <w:bCs/>
          <w:sz w:val="28"/>
          <w:szCs w:val="28"/>
          <w:lang w:eastAsia="fr-FR"/>
        </w:rPr>
      </w:pPr>
    </w:p>
    <w:p w14:paraId="34C3BFB2" w14:textId="731FA761" w:rsidR="00D55D46" w:rsidRPr="00467D53" w:rsidRDefault="00D55D46" w:rsidP="00C44FCC">
      <w:pPr>
        <w:spacing w:after="0" w:line="360" w:lineRule="auto"/>
        <w:jc w:val="both"/>
        <w:rPr>
          <w:rFonts w:ascii="Century Gothic" w:eastAsia="Calibri" w:hAnsi="Century Gothic" w:cs="Arial"/>
          <w:b/>
          <w:bCs/>
          <w:sz w:val="28"/>
          <w:szCs w:val="28"/>
          <w:lang w:eastAsia="fr-FR"/>
        </w:rPr>
      </w:pPr>
    </w:p>
    <w:p w14:paraId="49D742BE" w14:textId="6649B0A2" w:rsidR="00D55D46" w:rsidRPr="00542952" w:rsidRDefault="00C44FCC" w:rsidP="00467D53">
      <w:pPr>
        <w:pStyle w:val="Paragraphedeliste"/>
        <w:numPr>
          <w:ilvl w:val="0"/>
          <w:numId w:val="11"/>
        </w:numPr>
        <w:rPr>
          <w:rFonts w:ascii="Century Gothic" w:eastAsia="Calibri" w:hAnsi="Century Gothic"/>
          <w:b/>
          <w:bCs/>
          <w:lang w:eastAsia="fr-FR"/>
        </w:rPr>
      </w:pPr>
      <w:r w:rsidRPr="00542952">
        <w:rPr>
          <w:rFonts w:ascii="Century Gothic" w:eastAsia="Calibri" w:hAnsi="Century Gothic"/>
          <w:b/>
          <w:bCs/>
          <w:lang w:eastAsia="fr-FR"/>
        </w:rPr>
        <w:t xml:space="preserve">Rappel du projet </w:t>
      </w:r>
    </w:p>
    <w:p w14:paraId="340A2752" w14:textId="6306131A" w:rsidR="00467D53" w:rsidRPr="00542952" w:rsidRDefault="00FA6C49" w:rsidP="00467D53">
      <w:pPr>
        <w:pStyle w:val="Paragraphedeliste"/>
        <w:numPr>
          <w:ilvl w:val="1"/>
          <w:numId w:val="11"/>
        </w:numPr>
        <w:rPr>
          <w:rFonts w:ascii="Century Gothic" w:eastAsia="Calibri" w:hAnsi="Century Gothic"/>
          <w:lang w:eastAsia="fr-FR"/>
        </w:rPr>
      </w:pPr>
      <w:r>
        <w:rPr>
          <w:rFonts w:ascii="Century Gothic" w:eastAsia="Calibri" w:hAnsi="Century Gothic"/>
          <w:lang w:eastAsia="fr-FR"/>
        </w:rPr>
        <w:t>É</w:t>
      </w:r>
      <w:r w:rsidR="00467D53" w:rsidRPr="00542952">
        <w:rPr>
          <w:rFonts w:ascii="Century Gothic" w:eastAsia="Calibri" w:hAnsi="Century Gothic"/>
          <w:lang w:eastAsia="fr-FR"/>
        </w:rPr>
        <w:t>tat des lieux du site mémoriel ………</w:t>
      </w:r>
      <w:r w:rsidR="00D65882">
        <w:rPr>
          <w:rFonts w:ascii="Century Gothic" w:eastAsia="Calibri" w:hAnsi="Century Gothic"/>
          <w:lang w:eastAsia="fr-FR"/>
        </w:rPr>
        <w:t>…………………………</w:t>
      </w:r>
      <w:proofErr w:type="gramStart"/>
      <w:r w:rsidR="00D65882">
        <w:rPr>
          <w:rFonts w:ascii="Century Gothic" w:eastAsia="Calibri" w:hAnsi="Century Gothic"/>
          <w:lang w:eastAsia="fr-FR"/>
        </w:rPr>
        <w:t>…….</w:t>
      </w:r>
      <w:proofErr w:type="gramEnd"/>
      <w:r w:rsidR="00467D53" w:rsidRPr="00542952">
        <w:rPr>
          <w:rFonts w:ascii="Century Gothic" w:eastAsia="Calibri" w:hAnsi="Century Gothic"/>
          <w:lang w:eastAsia="fr-FR"/>
        </w:rPr>
        <w:t>………</w:t>
      </w:r>
      <w:r w:rsidR="00B864EA">
        <w:rPr>
          <w:rFonts w:ascii="Century Gothic" w:eastAsia="Calibri" w:hAnsi="Century Gothic"/>
          <w:lang w:eastAsia="fr-FR"/>
        </w:rPr>
        <w:t>….</w:t>
      </w:r>
      <w:r w:rsidR="00467D53" w:rsidRPr="00542952">
        <w:rPr>
          <w:rFonts w:ascii="Century Gothic" w:eastAsia="Calibri" w:hAnsi="Century Gothic"/>
          <w:lang w:eastAsia="fr-FR"/>
        </w:rPr>
        <w:t>...p.2</w:t>
      </w:r>
    </w:p>
    <w:p w14:paraId="52646F41" w14:textId="0C6A9336" w:rsidR="00467D53" w:rsidRPr="00542952" w:rsidRDefault="00467D53" w:rsidP="00467D53">
      <w:pPr>
        <w:pStyle w:val="Paragraphedeliste"/>
        <w:numPr>
          <w:ilvl w:val="1"/>
          <w:numId w:val="11"/>
        </w:numPr>
        <w:rPr>
          <w:rFonts w:ascii="Century Gothic" w:eastAsia="Calibri" w:hAnsi="Century Gothic"/>
          <w:lang w:eastAsia="fr-FR"/>
        </w:rPr>
      </w:pPr>
      <w:r w:rsidRPr="00542952">
        <w:rPr>
          <w:rFonts w:ascii="Century Gothic" w:eastAsia="Calibri" w:hAnsi="Century Gothic"/>
          <w:lang w:eastAsia="fr-FR"/>
        </w:rPr>
        <w:t xml:space="preserve">L’avenir sur </w:t>
      </w:r>
      <w:r w:rsidR="004D4664">
        <w:rPr>
          <w:rFonts w:ascii="Century Gothic" w:eastAsia="Calibri" w:hAnsi="Century Gothic"/>
          <w:lang w:eastAsia="fr-FR"/>
        </w:rPr>
        <w:t xml:space="preserve">le </w:t>
      </w:r>
      <w:r w:rsidRPr="00542952">
        <w:rPr>
          <w:rFonts w:ascii="Century Gothic" w:eastAsia="Calibri" w:hAnsi="Century Gothic"/>
          <w:lang w:eastAsia="fr-FR"/>
        </w:rPr>
        <w:t xml:space="preserve">site de </w:t>
      </w:r>
      <w:proofErr w:type="spellStart"/>
      <w:r w:rsidRPr="00542952">
        <w:rPr>
          <w:rFonts w:ascii="Century Gothic" w:eastAsia="Calibri" w:hAnsi="Century Gothic"/>
          <w:lang w:eastAsia="fr-FR"/>
        </w:rPr>
        <w:t>Gabaudet</w:t>
      </w:r>
      <w:proofErr w:type="spellEnd"/>
      <w:r w:rsidRPr="00542952">
        <w:rPr>
          <w:rFonts w:ascii="Century Gothic" w:eastAsia="Calibri" w:hAnsi="Century Gothic"/>
          <w:lang w:eastAsia="fr-FR"/>
        </w:rPr>
        <w:t>………………</w:t>
      </w:r>
      <w:r w:rsidR="00D65882">
        <w:rPr>
          <w:rFonts w:ascii="Century Gothic" w:eastAsia="Calibri" w:hAnsi="Century Gothic"/>
          <w:lang w:eastAsia="fr-FR"/>
        </w:rPr>
        <w:t>…………………………</w:t>
      </w:r>
      <w:proofErr w:type="gramStart"/>
      <w:r w:rsidR="00D65882">
        <w:rPr>
          <w:rFonts w:ascii="Century Gothic" w:eastAsia="Calibri" w:hAnsi="Century Gothic"/>
          <w:lang w:eastAsia="fr-FR"/>
        </w:rPr>
        <w:t>…</w:t>
      </w:r>
      <w:r w:rsidR="00B864EA">
        <w:rPr>
          <w:rFonts w:ascii="Century Gothic" w:eastAsia="Calibri" w:hAnsi="Century Gothic"/>
          <w:lang w:eastAsia="fr-FR"/>
        </w:rPr>
        <w:t>….</w:t>
      </w:r>
      <w:proofErr w:type="gramEnd"/>
      <w:r w:rsidRPr="00542952">
        <w:rPr>
          <w:rFonts w:ascii="Century Gothic" w:eastAsia="Calibri" w:hAnsi="Century Gothic"/>
          <w:lang w:eastAsia="fr-FR"/>
        </w:rPr>
        <w:t>.….p.</w:t>
      </w:r>
      <w:r w:rsidR="00B864EA">
        <w:rPr>
          <w:rFonts w:ascii="Century Gothic" w:eastAsia="Calibri" w:hAnsi="Century Gothic"/>
          <w:lang w:eastAsia="fr-FR"/>
        </w:rPr>
        <w:t>2</w:t>
      </w:r>
    </w:p>
    <w:p w14:paraId="2BAB317F" w14:textId="77777777" w:rsidR="00467D53" w:rsidRPr="00542952" w:rsidRDefault="00467D53" w:rsidP="00467D53">
      <w:pPr>
        <w:pStyle w:val="Paragraphedeliste"/>
        <w:numPr>
          <w:ilvl w:val="0"/>
          <w:numId w:val="11"/>
        </w:numPr>
        <w:rPr>
          <w:rFonts w:ascii="Century Gothic" w:eastAsia="Times New Roman" w:hAnsi="Century Gothic" w:cs="Times New Roman"/>
          <w:b/>
          <w:bCs/>
          <w:color w:val="000000" w:themeColor="text1"/>
          <w:lang w:eastAsia="fr-FR"/>
        </w:rPr>
      </w:pPr>
      <w:r w:rsidRPr="00542952">
        <w:rPr>
          <w:rFonts w:ascii="Century Gothic" w:eastAsia="Times New Roman" w:hAnsi="Century Gothic" w:cs="Times New Roman"/>
          <w:b/>
          <w:bCs/>
          <w:color w:val="000000" w:themeColor="text1"/>
          <w:lang w:eastAsia="fr-FR"/>
        </w:rPr>
        <w:t xml:space="preserve">Collecte de la mémoire des habitants du Grand-Figeac liée à la Seconde Guerre mondiale </w:t>
      </w:r>
    </w:p>
    <w:p w14:paraId="1C41E424" w14:textId="25EB7240" w:rsidR="00C44FCC" w:rsidRDefault="00467D53" w:rsidP="00542952">
      <w:pPr>
        <w:pStyle w:val="Paragraphedeliste"/>
        <w:numPr>
          <w:ilvl w:val="1"/>
          <w:numId w:val="11"/>
        </w:numPr>
        <w:rPr>
          <w:rFonts w:ascii="Century Gothic" w:eastAsia="Times New Roman" w:hAnsi="Century Gothic" w:cs="Times New Roman"/>
          <w:color w:val="000000" w:themeColor="text1"/>
          <w:lang w:eastAsia="fr-FR"/>
        </w:rPr>
      </w:pPr>
      <w:r w:rsidRPr="00542952">
        <w:rPr>
          <w:rFonts w:ascii="Century Gothic" w:eastAsia="Times New Roman" w:hAnsi="Century Gothic" w:cs="Times New Roman"/>
          <w:color w:val="000000" w:themeColor="text1"/>
          <w:lang w:eastAsia="fr-FR"/>
        </w:rPr>
        <w:t>Présentation générale de la collecte</w:t>
      </w:r>
      <w:r w:rsidR="00542952" w:rsidRPr="00542952">
        <w:rPr>
          <w:rFonts w:ascii="Century Gothic" w:eastAsia="Times New Roman" w:hAnsi="Century Gothic" w:cs="Times New Roman"/>
          <w:color w:val="000000" w:themeColor="text1"/>
          <w:lang w:eastAsia="fr-FR"/>
        </w:rPr>
        <w:t>…</w:t>
      </w:r>
      <w:r w:rsidR="00542952">
        <w:rPr>
          <w:rFonts w:ascii="Century Gothic" w:eastAsia="Times New Roman" w:hAnsi="Century Gothic" w:cs="Times New Roman"/>
          <w:color w:val="000000" w:themeColor="text1"/>
          <w:lang w:eastAsia="fr-FR"/>
        </w:rPr>
        <w:t>…</w:t>
      </w:r>
      <w:r w:rsidR="00542952" w:rsidRPr="00542952">
        <w:rPr>
          <w:rFonts w:ascii="Century Gothic" w:eastAsia="Times New Roman" w:hAnsi="Century Gothic" w:cs="Times New Roman"/>
          <w:color w:val="000000" w:themeColor="text1"/>
          <w:lang w:eastAsia="fr-FR"/>
        </w:rPr>
        <w:t>……</w:t>
      </w:r>
      <w:r w:rsidR="00D65882">
        <w:rPr>
          <w:rFonts w:ascii="Century Gothic" w:eastAsia="Times New Roman" w:hAnsi="Century Gothic" w:cs="Times New Roman"/>
          <w:color w:val="000000" w:themeColor="text1"/>
          <w:lang w:eastAsia="fr-FR"/>
        </w:rPr>
        <w:t>…………………………</w:t>
      </w:r>
      <w:proofErr w:type="gramStart"/>
      <w:r w:rsidR="00E10F7B">
        <w:rPr>
          <w:rFonts w:ascii="Century Gothic" w:eastAsia="Times New Roman" w:hAnsi="Century Gothic" w:cs="Times New Roman"/>
          <w:color w:val="000000" w:themeColor="text1"/>
          <w:lang w:eastAsia="fr-FR"/>
        </w:rPr>
        <w:t>...</w:t>
      </w:r>
      <w:r w:rsidR="00D65882">
        <w:rPr>
          <w:rFonts w:ascii="Century Gothic" w:eastAsia="Times New Roman" w:hAnsi="Century Gothic" w:cs="Times New Roman"/>
          <w:color w:val="000000" w:themeColor="text1"/>
          <w:lang w:eastAsia="fr-FR"/>
        </w:rPr>
        <w:t>….</w:t>
      </w:r>
      <w:proofErr w:type="gramEnd"/>
      <w:r w:rsidR="00D65882">
        <w:rPr>
          <w:rFonts w:ascii="Century Gothic" w:eastAsia="Times New Roman" w:hAnsi="Century Gothic" w:cs="Times New Roman"/>
          <w:color w:val="000000" w:themeColor="text1"/>
          <w:lang w:eastAsia="fr-FR"/>
        </w:rPr>
        <w:t>.</w:t>
      </w:r>
      <w:r w:rsidR="00542952" w:rsidRPr="00542952">
        <w:rPr>
          <w:rFonts w:ascii="Century Gothic" w:eastAsia="Times New Roman" w:hAnsi="Century Gothic" w:cs="Times New Roman"/>
          <w:color w:val="000000" w:themeColor="text1"/>
          <w:lang w:eastAsia="fr-FR"/>
        </w:rPr>
        <w:t>…p.</w:t>
      </w:r>
      <w:r w:rsidR="00B864EA">
        <w:rPr>
          <w:rFonts w:ascii="Century Gothic" w:eastAsia="Times New Roman" w:hAnsi="Century Gothic" w:cs="Times New Roman"/>
          <w:color w:val="000000" w:themeColor="text1"/>
          <w:lang w:eastAsia="fr-FR"/>
        </w:rPr>
        <w:t>3</w:t>
      </w:r>
    </w:p>
    <w:p w14:paraId="41222ED5" w14:textId="6BE76B57" w:rsidR="00542952" w:rsidRPr="00542952" w:rsidRDefault="00542952" w:rsidP="00542952">
      <w:pPr>
        <w:pStyle w:val="Paragraphedeliste"/>
        <w:numPr>
          <w:ilvl w:val="1"/>
          <w:numId w:val="11"/>
        </w:numPr>
        <w:rPr>
          <w:rFonts w:ascii="Century Gothic" w:eastAsia="Times New Roman" w:hAnsi="Century Gothic" w:cs="Times New Roman"/>
          <w:color w:val="000000" w:themeColor="text1"/>
          <w:lang w:eastAsia="fr-FR"/>
        </w:rPr>
      </w:pPr>
      <w:r w:rsidRPr="00542952">
        <w:rPr>
          <w:rFonts w:ascii="Century Gothic" w:eastAsia="Times New Roman" w:hAnsi="Century Gothic" w:cs="Times New Roman"/>
          <w:color w:val="000000" w:themeColor="text1"/>
          <w:lang w:eastAsia="fr-FR"/>
        </w:rPr>
        <w:t>Permanence téléphonique</w:t>
      </w:r>
      <w:r>
        <w:rPr>
          <w:rFonts w:ascii="Century Gothic" w:eastAsia="Times New Roman" w:hAnsi="Century Gothic" w:cs="Times New Roman"/>
          <w:color w:val="000000" w:themeColor="text1"/>
          <w:lang w:eastAsia="fr-FR"/>
        </w:rPr>
        <w:t>……………………</w:t>
      </w:r>
      <w:r w:rsidR="00D65882">
        <w:rPr>
          <w:rFonts w:ascii="Century Gothic" w:eastAsia="Times New Roman" w:hAnsi="Century Gothic" w:cs="Times New Roman"/>
          <w:color w:val="000000" w:themeColor="text1"/>
          <w:lang w:eastAsia="fr-FR"/>
        </w:rPr>
        <w:t>…………………………</w:t>
      </w:r>
      <w:proofErr w:type="gramStart"/>
      <w:r w:rsidR="00D65882">
        <w:rPr>
          <w:rFonts w:ascii="Century Gothic" w:eastAsia="Times New Roman" w:hAnsi="Century Gothic" w:cs="Times New Roman"/>
          <w:color w:val="000000" w:themeColor="text1"/>
          <w:lang w:eastAsia="fr-FR"/>
        </w:rPr>
        <w:t>…</w:t>
      </w:r>
      <w:r w:rsidR="00E10F7B">
        <w:rPr>
          <w:rFonts w:ascii="Century Gothic" w:eastAsia="Times New Roman" w:hAnsi="Century Gothic" w:cs="Times New Roman"/>
          <w:color w:val="000000" w:themeColor="text1"/>
          <w:lang w:eastAsia="fr-FR"/>
        </w:rPr>
        <w:t>...</w:t>
      </w:r>
      <w:r w:rsidR="00D65882">
        <w:rPr>
          <w:rFonts w:ascii="Century Gothic" w:eastAsia="Times New Roman" w:hAnsi="Century Gothic" w:cs="Times New Roman"/>
          <w:color w:val="000000" w:themeColor="text1"/>
          <w:lang w:eastAsia="fr-FR"/>
        </w:rPr>
        <w:t>.</w:t>
      </w:r>
      <w:proofErr w:type="gramEnd"/>
      <w:r w:rsidR="00D65882">
        <w:rPr>
          <w:rFonts w:ascii="Century Gothic" w:eastAsia="Times New Roman" w:hAnsi="Century Gothic" w:cs="Times New Roman"/>
          <w:color w:val="000000" w:themeColor="text1"/>
          <w:lang w:eastAsia="fr-FR"/>
        </w:rPr>
        <w:t>.</w:t>
      </w:r>
      <w:r>
        <w:rPr>
          <w:rFonts w:ascii="Century Gothic" w:eastAsia="Times New Roman" w:hAnsi="Century Gothic" w:cs="Times New Roman"/>
          <w:color w:val="000000" w:themeColor="text1"/>
          <w:lang w:eastAsia="fr-FR"/>
        </w:rPr>
        <w:t>…..p.</w:t>
      </w:r>
      <w:r w:rsidR="00B864EA">
        <w:rPr>
          <w:rFonts w:ascii="Century Gothic" w:eastAsia="Times New Roman" w:hAnsi="Century Gothic" w:cs="Times New Roman"/>
          <w:color w:val="000000" w:themeColor="text1"/>
          <w:lang w:eastAsia="fr-FR"/>
        </w:rPr>
        <w:t>3</w:t>
      </w:r>
    </w:p>
    <w:p w14:paraId="59667005" w14:textId="33F79501" w:rsidR="00542952" w:rsidRDefault="00D65882" w:rsidP="00D65882">
      <w:pPr>
        <w:pStyle w:val="Paragraphedeliste"/>
        <w:numPr>
          <w:ilvl w:val="1"/>
          <w:numId w:val="11"/>
        </w:numPr>
        <w:rPr>
          <w:rFonts w:ascii="Century Gothic" w:eastAsia="Times New Roman" w:hAnsi="Century Gothic" w:cs="Times New Roman"/>
          <w:color w:val="000000" w:themeColor="text1"/>
          <w:lang w:eastAsia="fr-FR"/>
        </w:rPr>
      </w:pPr>
      <w:r w:rsidRPr="00D65882">
        <w:rPr>
          <w:rFonts w:ascii="Century Gothic" w:eastAsia="Times New Roman" w:hAnsi="Century Gothic" w:cs="Times New Roman"/>
          <w:color w:val="000000" w:themeColor="text1"/>
          <w:lang w:eastAsia="fr-FR"/>
        </w:rPr>
        <w:t xml:space="preserve">Temps de collecte et d’échange sur les </w:t>
      </w:r>
      <w:r w:rsidR="0006625A">
        <w:rPr>
          <w:rFonts w:ascii="Century Gothic" w:eastAsia="Times New Roman" w:hAnsi="Century Gothic" w:cs="Times New Roman"/>
          <w:color w:val="000000" w:themeColor="text1"/>
          <w:lang w:eastAsia="fr-FR"/>
        </w:rPr>
        <w:t>C</w:t>
      </w:r>
      <w:r w:rsidRPr="00D65882">
        <w:rPr>
          <w:rFonts w:ascii="Century Gothic" w:eastAsia="Times New Roman" w:hAnsi="Century Gothic" w:cs="Times New Roman"/>
          <w:color w:val="000000" w:themeColor="text1"/>
          <w:lang w:eastAsia="fr-FR"/>
        </w:rPr>
        <w:t>ommunes du Grand-</w:t>
      </w:r>
      <w:proofErr w:type="gramStart"/>
      <w:r w:rsidRPr="00D65882">
        <w:rPr>
          <w:rFonts w:ascii="Century Gothic" w:eastAsia="Times New Roman" w:hAnsi="Century Gothic" w:cs="Times New Roman"/>
          <w:color w:val="000000" w:themeColor="text1"/>
          <w:lang w:eastAsia="fr-FR"/>
        </w:rPr>
        <w:t>Figeac</w:t>
      </w:r>
      <w:r>
        <w:rPr>
          <w:rFonts w:ascii="Century Gothic" w:eastAsia="Times New Roman" w:hAnsi="Century Gothic" w:cs="Times New Roman"/>
          <w:color w:val="000000" w:themeColor="text1"/>
          <w:lang w:eastAsia="fr-FR"/>
        </w:rPr>
        <w:t>….</w:t>
      </w:r>
      <w:proofErr w:type="gramEnd"/>
      <w:r>
        <w:rPr>
          <w:rFonts w:ascii="Century Gothic" w:eastAsia="Times New Roman" w:hAnsi="Century Gothic" w:cs="Times New Roman"/>
          <w:color w:val="000000" w:themeColor="text1"/>
          <w:lang w:eastAsia="fr-FR"/>
        </w:rPr>
        <w:t>.p.</w:t>
      </w:r>
      <w:r w:rsidR="00B864EA">
        <w:rPr>
          <w:rFonts w:ascii="Century Gothic" w:eastAsia="Times New Roman" w:hAnsi="Century Gothic" w:cs="Times New Roman"/>
          <w:color w:val="000000" w:themeColor="text1"/>
          <w:lang w:eastAsia="fr-FR"/>
        </w:rPr>
        <w:t>3</w:t>
      </w:r>
    </w:p>
    <w:p w14:paraId="698C7BF1" w14:textId="448E191E" w:rsidR="00A57262" w:rsidRPr="00520B7B" w:rsidRDefault="00A57262" w:rsidP="00A57262">
      <w:pPr>
        <w:pStyle w:val="Paragraphedeliste"/>
        <w:numPr>
          <w:ilvl w:val="0"/>
          <w:numId w:val="11"/>
        </w:numPr>
        <w:rPr>
          <w:rFonts w:ascii="Century Gothic" w:eastAsia="Times New Roman" w:hAnsi="Century Gothic" w:cs="Times New Roman"/>
          <w:color w:val="000000" w:themeColor="text1"/>
          <w:lang w:eastAsia="fr-FR"/>
        </w:rPr>
      </w:pPr>
      <w:r w:rsidRPr="00A57262">
        <w:rPr>
          <w:rFonts w:ascii="Century Gothic" w:eastAsia="Times New Roman" w:hAnsi="Century Gothic" w:cs="Times New Roman"/>
          <w:b/>
          <w:bCs/>
          <w:color w:val="000000" w:themeColor="text1"/>
          <w:lang w:eastAsia="fr-FR"/>
        </w:rPr>
        <w:t>Visuels à utiliser avec crédits</w:t>
      </w:r>
      <w:r w:rsidR="00520B7B" w:rsidRPr="00520B7B">
        <w:rPr>
          <w:rFonts w:ascii="Century Gothic" w:eastAsia="Times New Roman" w:hAnsi="Century Gothic" w:cs="Times New Roman"/>
          <w:color w:val="000000" w:themeColor="text1"/>
          <w:lang w:eastAsia="fr-FR"/>
        </w:rPr>
        <w:t>………………………………………………</w:t>
      </w:r>
      <w:proofErr w:type="gramStart"/>
      <w:r w:rsidR="00520B7B" w:rsidRPr="00520B7B">
        <w:rPr>
          <w:rFonts w:ascii="Century Gothic" w:eastAsia="Times New Roman" w:hAnsi="Century Gothic" w:cs="Times New Roman"/>
          <w:color w:val="000000" w:themeColor="text1"/>
          <w:lang w:eastAsia="fr-FR"/>
        </w:rPr>
        <w:t>……</w:t>
      </w:r>
      <w:r w:rsidR="00520B7B">
        <w:rPr>
          <w:rFonts w:ascii="Century Gothic" w:eastAsia="Times New Roman" w:hAnsi="Century Gothic" w:cs="Times New Roman"/>
          <w:color w:val="000000" w:themeColor="text1"/>
          <w:lang w:eastAsia="fr-FR"/>
        </w:rPr>
        <w:t>.</w:t>
      </w:r>
      <w:proofErr w:type="gramEnd"/>
      <w:r w:rsidR="00520B7B" w:rsidRPr="00520B7B">
        <w:rPr>
          <w:rFonts w:ascii="Century Gothic" w:eastAsia="Times New Roman" w:hAnsi="Century Gothic" w:cs="Times New Roman"/>
          <w:color w:val="000000" w:themeColor="text1"/>
          <w:lang w:eastAsia="fr-FR"/>
        </w:rPr>
        <w:t>………p.</w:t>
      </w:r>
      <w:r w:rsidR="00B864EA">
        <w:rPr>
          <w:rFonts w:ascii="Century Gothic" w:eastAsia="Times New Roman" w:hAnsi="Century Gothic" w:cs="Times New Roman"/>
          <w:color w:val="000000" w:themeColor="text1"/>
          <w:lang w:eastAsia="fr-FR"/>
        </w:rPr>
        <w:t>5</w:t>
      </w:r>
    </w:p>
    <w:p w14:paraId="74288492" w14:textId="46621144" w:rsidR="00C44FCC" w:rsidRDefault="00C44FCC" w:rsidP="00C44FCC">
      <w:pPr>
        <w:pStyle w:val="04xlpa"/>
        <w:spacing w:line="276" w:lineRule="auto"/>
        <w:jc w:val="both"/>
        <w:rPr>
          <w:rFonts w:ascii="Century Gothic" w:hAnsi="Century Gothic"/>
          <w:b/>
          <w:bCs/>
          <w:color w:val="000000" w:themeColor="text1"/>
          <w:sz w:val="22"/>
          <w:szCs w:val="22"/>
        </w:rPr>
      </w:pPr>
    </w:p>
    <w:p w14:paraId="20E7165E" w14:textId="093D12CC" w:rsidR="00067916" w:rsidRDefault="00067916" w:rsidP="00FA1DA6">
      <w:pPr>
        <w:pStyle w:val="04xlpa"/>
        <w:spacing w:line="276" w:lineRule="auto"/>
        <w:jc w:val="both"/>
        <w:rPr>
          <w:rFonts w:ascii="Century Gothic" w:hAnsi="Century Gothic"/>
          <w:b/>
          <w:bCs/>
          <w:color w:val="000000" w:themeColor="text1"/>
          <w:sz w:val="22"/>
          <w:szCs w:val="22"/>
        </w:rPr>
      </w:pPr>
    </w:p>
    <w:p w14:paraId="7B5B9AB9" w14:textId="77777777" w:rsidR="00137848" w:rsidRDefault="00137848" w:rsidP="00FA1DA6">
      <w:pPr>
        <w:pStyle w:val="04xlpa"/>
        <w:spacing w:line="276" w:lineRule="auto"/>
        <w:jc w:val="both"/>
        <w:rPr>
          <w:rFonts w:ascii="Century Gothic" w:hAnsi="Century Gothic"/>
          <w:b/>
          <w:bCs/>
          <w:color w:val="000000" w:themeColor="text1"/>
          <w:sz w:val="22"/>
          <w:szCs w:val="22"/>
        </w:rPr>
      </w:pPr>
    </w:p>
    <w:p w14:paraId="74AD7B4B" w14:textId="734B804F" w:rsidR="00B864EA" w:rsidRDefault="00B864EA" w:rsidP="00FA1DA6">
      <w:pPr>
        <w:pStyle w:val="04xlpa"/>
        <w:spacing w:line="276" w:lineRule="auto"/>
        <w:jc w:val="both"/>
        <w:rPr>
          <w:rFonts w:ascii="Century Gothic" w:hAnsi="Century Gothic"/>
          <w:b/>
          <w:bCs/>
          <w:color w:val="000000" w:themeColor="text1"/>
          <w:sz w:val="22"/>
          <w:szCs w:val="22"/>
        </w:rPr>
      </w:pPr>
    </w:p>
    <w:p w14:paraId="63D26F7E" w14:textId="77777777" w:rsidR="00B864EA" w:rsidRDefault="00B864EA" w:rsidP="00FA1DA6">
      <w:pPr>
        <w:pStyle w:val="04xlpa"/>
        <w:spacing w:line="276" w:lineRule="auto"/>
        <w:jc w:val="both"/>
        <w:rPr>
          <w:rFonts w:ascii="Century Gothic" w:hAnsi="Century Gothic"/>
          <w:b/>
          <w:bCs/>
          <w:color w:val="000000" w:themeColor="text1"/>
          <w:sz w:val="22"/>
          <w:szCs w:val="22"/>
        </w:rPr>
      </w:pPr>
    </w:p>
    <w:p w14:paraId="3AD574F9" w14:textId="77777777" w:rsidR="00B864EA" w:rsidRDefault="00B864EA" w:rsidP="00FA1DA6">
      <w:pPr>
        <w:pStyle w:val="04xlpa"/>
        <w:spacing w:line="276" w:lineRule="auto"/>
        <w:jc w:val="both"/>
        <w:rPr>
          <w:rFonts w:ascii="Century Gothic" w:hAnsi="Century Gothic"/>
          <w:b/>
          <w:bCs/>
          <w:color w:val="000000" w:themeColor="text1"/>
          <w:sz w:val="22"/>
          <w:szCs w:val="22"/>
        </w:rPr>
      </w:pPr>
    </w:p>
    <w:p w14:paraId="2F45E232" w14:textId="77777777" w:rsidR="00D65882" w:rsidRPr="007B7F6E" w:rsidRDefault="00D65882" w:rsidP="00FA1DA6">
      <w:pPr>
        <w:pStyle w:val="04xlpa"/>
        <w:spacing w:line="276" w:lineRule="auto"/>
        <w:jc w:val="both"/>
        <w:rPr>
          <w:rStyle w:val="jsgrdq"/>
          <w:rFonts w:ascii="Century Gothic" w:hAnsi="Century Gothic"/>
          <w:color w:val="FFFFFF"/>
          <w:sz w:val="22"/>
          <w:szCs w:val="22"/>
        </w:rPr>
      </w:pPr>
    </w:p>
    <w:p w14:paraId="7B6299F5" w14:textId="11C9026E" w:rsidR="00FD5ED3" w:rsidRPr="007B7F6E" w:rsidRDefault="00E47D23" w:rsidP="001D2C56">
      <w:pPr>
        <w:pStyle w:val="04xlpa"/>
        <w:numPr>
          <w:ilvl w:val="0"/>
          <w:numId w:val="6"/>
        </w:numPr>
        <w:spacing w:line="276" w:lineRule="auto"/>
        <w:jc w:val="both"/>
        <w:rPr>
          <w:rStyle w:val="jsgrdq"/>
          <w:rFonts w:ascii="Century Gothic" w:hAnsi="Century Gothic"/>
          <w:b/>
          <w:bCs/>
          <w:color w:val="000000" w:themeColor="text1"/>
          <w:sz w:val="28"/>
          <w:szCs w:val="28"/>
        </w:rPr>
      </w:pPr>
      <w:r w:rsidRPr="007B7F6E">
        <w:rPr>
          <w:rStyle w:val="jsgrdq"/>
          <w:rFonts w:ascii="Century Gothic" w:hAnsi="Century Gothic"/>
          <w:b/>
          <w:bCs/>
          <w:color w:val="000000" w:themeColor="text1"/>
          <w:sz w:val="28"/>
          <w:szCs w:val="28"/>
        </w:rPr>
        <w:lastRenderedPageBreak/>
        <w:t>Rappel du pro</w:t>
      </w:r>
      <w:r w:rsidR="00DC196C" w:rsidRPr="007B7F6E">
        <w:rPr>
          <w:rStyle w:val="jsgrdq"/>
          <w:rFonts w:ascii="Century Gothic" w:hAnsi="Century Gothic"/>
          <w:b/>
          <w:bCs/>
          <w:color w:val="000000" w:themeColor="text1"/>
          <w:sz w:val="28"/>
          <w:szCs w:val="28"/>
        </w:rPr>
        <w:t xml:space="preserve">jet </w:t>
      </w:r>
    </w:p>
    <w:p w14:paraId="676EF75F" w14:textId="60194F5F" w:rsidR="00FD5ED3" w:rsidRPr="007B7F6E" w:rsidRDefault="00FA6C49" w:rsidP="00FD5ED3">
      <w:pPr>
        <w:pStyle w:val="04xlpa"/>
        <w:numPr>
          <w:ilvl w:val="1"/>
          <w:numId w:val="6"/>
        </w:numPr>
        <w:spacing w:line="276" w:lineRule="auto"/>
        <w:jc w:val="both"/>
        <w:rPr>
          <w:rStyle w:val="jsgrdq"/>
          <w:rFonts w:ascii="Century Gothic" w:hAnsi="Century Gothic"/>
          <w:b/>
          <w:bCs/>
          <w:color w:val="000000" w:themeColor="text1"/>
          <w:sz w:val="22"/>
          <w:szCs w:val="22"/>
        </w:rPr>
      </w:pPr>
      <w:bookmarkStart w:id="0" w:name="_Hlk86430504"/>
      <w:r>
        <w:rPr>
          <w:rStyle w:val="jsgrdq"/>
          <w:rFonts w:ascii="Century Gothic" w:hAnsi="Century Gothic"/>
          <w:b/>
          <w:bCs/>
          <w:color w:val="000000" w:themeColor="text1"/>
          <w:sz w:val="22"/>
          <w:szCs w:val="22"/>
        </w:rPr>
        <w:t>É</w:t>
      </w:r>
      <w:r w:rsidR="00B31EC3" w:rsidRPr="007B7F6E">
        <w:rPr>
          <w:rStyle w:val="jsgrdq"/>
          <w:rFonts w:ascii="Century Gothic" w:hAnsi="Century Gothic"/>
          <w:b/>
          <w:bCs/>
          <w:color w:val="000000" w:themeColor="text1"/>
          <w:sz w:val="22"/>
          <w:szCs w:val="22"/>
        </w:rPr>
        <w:t>tat des lieux d</w:t>
      </w:r>
      <w:r w:rsidR="000B2E65" w:rsidRPr="007B7F6E">
        <w:rPr>
          <w:rStyle w:val="jsgrdq"/>
          <w:rFonts w:ascii="Century Gothic" w:hAnsi="Century Gothic"/>
          <w:b/>
          <w:bCs/>
          <w:color w:val="000000" w:themeColor="text1"/>
          <w:sz w:val="22"/>
          <w:szCs w:val="22"/>
        </w:rPr>
        <w:t xml:space="preserve">u site mémoriel </w:t>
      </w:r>
    </w:p>
    <w:bookmarkEnd w:id="0"/>
    <w:p w14:paraId="23DC1223" w14:textId="77777777" w:rsidR="00BF240B" w:rsidRPr="007B7F6E" w:rsidRDefault="00674CCB" w:rsidP="00293B5C">
      <w:pPr>
        <w:pStyle w:val="04xlpa"/>
        <w:spacing w:line="276" w:lineRule="auto"/>
        <w:ind w:left="360"/>
        <w:jc w:val="both"/>
        <w:rPr>
          <w:rStyle w:val="jsgrdq"/>
          <w:rFonts w:ascii="Century Gothic" w:hAnsi="Century Gothic"/>
          <w:color w:val="000000" w:themeColor="text1"/>
          <w:sz w:val="22"/>
          <w:szCs w:val="22"/>
        </w:rPr>
      </w:pPr>
      <w:r w:rsidRPr="007B7F6E">
        <w:rPr>
          <w:rStyle w:val="jsgrdq"/>
          <w:rFonts w:ascii="Century Gothic" w:hAnsi="Century Gothic"/>
          <w:color w:val="000000" w:themeColor="text1"/>
          <w:sz w:val="22"/>
          <w:szCs w:val="22"/>
        </w:rPr>
        <w:t xml:space="preserve">Après la Seconde Guerre mondiale, la ferme de </w:t>
      </w:r>
      <w:proofErr w:type="spellStart"/>
      <w:r w:rsidRPr="007B7F6E">
        <w:rPr>
          <w:rStyle w:val="jsgrdq"/>
          <w:rFonts w:ascii="Century Gothic" w:hAnsi="Century Gothic"/>
          <w:color w:val="000000" w:themeColor="text1"/>
          <w:sz w:val="22"/>
          <w:szCs w:val="22"/>
        </w:rPr>
        <w:t>Gabaudet</w:t>
      </w:r>
      <w:proofErr w:type="spellEnd"/>
      <w:r w:rsidRPr="007B7F6E">
        <w:rPr>
          <w:rStyle w:val="jsgrdq"/>
          <w:rFonts w:ascii="Century Gothic" w:hAnsi="Century Gothic"/>
          <w:color w:val="000000" w:themeColor="text1"/>
          <w:sz w:val="22"/>
          <w:szCs w:val="22"/>
        </w:rPr>
        <w:t xml:space="preserve">, à la différence du hameau de Donnadieu, n’est pas reconstruite. </w:t>
      </w:r>
    </w:p>
    <w:p w14:paraId="2C2897FD" w14:textId="77777777" w:rsidR="00BF240B" w:rsidRPr="007B7F6E" w:rsidRDefault="00674CCB" w:rsidP="00293B5C">
      <w:pPr>
        <w:pStyle w:val="04xlpa"/>
        <w:spacing w:line="276" w:lineRule="auto"/>
        <w:ind w:left="360"/>
        <w:jc w:val="both"/>
        <w:rPr>
          <w:rStyle w:val="jsgrdq"/>
          <w:rFonts w:ascii="Century Gothic" w:hAnsi="Century Gothic"/>
          <w:color w:val="000000" w:themeColor="text1"/>
          <w:sz w:val="22"/>
          <w:szCs w:val="22"/>
        </w:rPr>
      </w:pPr>
      <w:r w:rsidRPr="007B7F6E">
        <w:rPr>
          <w:rStyle w:val="jsgrdq"/>
          <w:rFonts w:ascii="Century Gothic" w:hAnsi="Century Gothic"/>
          <w:color w:val="000000" w:themeColor="text1"/>
          <w:sz w:val="22"/>
          <w:szCs w:val="22"/>
        </w:rPr>
        <w:t>Seuls, un autel et une stèle commémorative élevés en 1945, ainsi qu’un panneau informatif réalisé dans les années 2000, rappellent sur place les évènements qui s’y sont déroulés.</w:t>
      </w:r>
      <w:r w:rsidR="0081603A" w:rsidRPr="007B7F6E">
        <w:rPr>
          <w:rStyle w:val="jsgrdq"/>
          <w:rFonts w:ascii="Century Gothic" w:hAnsi="Century Gothic"/>
          <w:color w:val="000000" w:themeColor="text1"/>
          <w:sz w:val="22"/>
          <w:szCs w:val="22"/>
        </w:rPr>
        <w:t xml:space="preserve"> </w:t>
      </w:r>
    </w:p>
    <w:p w14:paraId="14DD6A4D" w14:textId="5CC561A8" w:rsidR="007B7F6E" w:rsidRDefault="0081603A" w:rsidP="00661578">
      <w:pPr>
        <w:pStyle w:val="04xlpa"/>
        <w:spacing w:line="276" w:lineRule="auto"/>
        <w:ind w:left="360"/>
        <w:jc w:val="both"/>
        <w:rPr>
          <w:rFonts w:ascii="Century Gothic" w:hAnsi="Century Gothic"/>
          <w:color w:val="000000" w:themeColor="text1"/>
          <w:sz w:val="22"/>
          <w:szCs w:val="22"/>
        </w:rPr>
      </w:pPr>
      <w:r w:rsidRPr="007B7F6E">
        <w:rPr>
          <w:rStyle w:val="jsgrdq"/>
          <w:rFonts w:ascii="Century Gothic" w:hAnsi="Century Gothic"/>
          <w:color w:val="000000" w:themeColor="text1"/>
          <w:sz w:val="22"/>
          <w:szCs w:val="22"/>
        </w:rPr>
        <w:t xml:space="preserve">Demeurés à l’état de ruine depuis la fin du conflit, les terrains et les bâtiments de l’ancienne ferme sont rachetés en 2020 par la </w:t>
      </w:r>
      <w:r w:rsidR="00137848">
        <w:rPr>
          <w:rStyle w:val="jsgrdq"/>
          <w:rFonts w:ascii="Century Gothic" w:hAnsi="Century Gothic"/>
          <w:color w:val="000000" w:themeColor="text1"/>
          <w:sz w:val="22"/>
          <w:szCs w:val="22"/>
        </w:rPr>
        <w:t>C</w:t>
      </w:r>
      <w:r w:rsidRPr="007B7F6E">
        <w:rPr>
          <w:rStyle w:val="jsgrdq"/>
          <w:rFonts w:ascii="Century Gothic" w:hAnsi="Century Gothic"/>
          <w:color w:val="000000" w:themeColor="text1"/>
          <w:sz w:val="22"/>
          <w:szCs w:val="22"/>
        </w:rPr>
        <w:t>ommune d’</w:t>
      </w:r>
      <w:proofErr w:type="spellStart"/>
      <w:r w:rsidRPr="007B7F6E">
        <w:rPr>
          <w:rStyle w:val="jsgrdq"/>
          <w:rFonts w:ascii="Century Gothic" w:hAnsi="Century Gothic"/>
          <w:color w:val="000000" w:themeColor="text1"/>
          <w:sz w:val="22"/>
          <w:szCs w:val="22"/>
        </w:rPr>
        <w:t>Issendolus</w:t>
      </w:r>
      <w:proofErr w:type="spellEnd"/>
      <w:r w:rsidRPr="007B7F6E">
        <w:rPr>
          <w:rStyle w:val="jsgrdq"/>
          <w:rFonts w:ascii="Century Gothic" w:hAnsi="Century Gothic"/>
          <w:color w:val="000000" w:themeColor="text1"/>
          <w:sz w:val="22"/>
          <w:szCs w:val="22"/>
        </w:rPr>
        <w:t xml:space="preserve"> avec le soutien de la Communauté de Communes du Grand-Figeac, du Conseil Départemental du Lot, et du Conseil Régional d'Occitanie. L'ensemble est mis à disposition du Grand-Figeac pour la création d’un site mémoriel.</w:t>
      </w:r>
    </w:p>
    <w:p w14:paraId="0C056D5A" w14:textId="77777777" w:rsidR="00661578" w:rsidRPr="007B7F6E" w:rsidRDefault="00661578" w:rsidP="00661578">
      <w:pPr>
        <w:pStyle w:val="04xlpa"/>
        <w:spacing w:line="276" w:lineRule="auto"/>
        <w:ind w:left="360"/>
        <w:jc w:val="both"/>
        <w:rPr>
          <w:rStyle w:val="jsgrdq"/>
          <w:rFonts w:ascii="Century Gothic" w:hAnsi="Century Gothic"/>
          <w:color w:val="000000" w:themeColor="text1"/>
          <w:sz w:val="22"/>
          <w:szCs w:val="22"/>
        </w:rPr>
      </w:pPr>
    </w:p>
    <w:p w14:paraId="0D962E4C" w14:textId="5B35F709" w:rsidR="00F734C7" w:rsidRPr="007B7F6E" w:rsidRDefault="00DB5981" w:rsidP="00FD5ED3">
      <w:pPr>
        <w:pStyle w:val="04xlpa"/>
        <w:numPr>
          <w:ilvl w:val="1"/>
          <w:numId w:val="6"/>
        </w:numPr>
        <w:spacing w:line="276" w:lineRule="auto"/>
        <w:jc w:val="both"/>
        <w:rPr>
          <w:rStyle w:val="jsgrdq"/>
          <w:rFonts w:ascii="Century Gothic" w:hAnsi="Century Gothic"/>
          <w:b/>
          <w:bCs/>
          <w:color w:val="000000" w:themeColor="text1"/>
          <w:sz w:val="22"/>
          <w:szCs w:val="22"/>
        </w:rPr>
      </w:pPr>
      <w:r w:rsidRPr="007B7F6E">
        <w:rPr>
          <w:rStyle w:val="jsgrdq"/>
          <w:rFonts w:ascii="Century Gothic" w:hAnsi="Century Gothic"/>
          <w:b/>
          <w:bCs/>
          <w:color w:val="000000" w:themeColor="text1"/>
          <w:sz w:val="22"/>
          <w:szCs w:val="22"/>
        </w:rPr>
        <w:t>L’avenir sur</w:t>
      </w:r>
      <w:r w:rsidR="004D4664">
        <w:rPr>
          <w:rStyle w:val="jsgrdq"/>
          <w:rFonts w:ascii="Century Gothic" w:hAnsi="Century Gothic"/>
          <w:b/>
          <w:bCs/>
          <w:color w:val="000000" w:themeColor="text1"/>
          <w:sz w:val="22"/>
          <w:szCs w:val="22"/>
        </w:rPr>
        <w:t xml:space="preserve"> le</w:t>
      </w:r>
      <w:r w:rsidRPr="007B7F6E">
        <w:rPr>
          <w:rStyle w:val="jsgrdq"/>
          <w:rFonts w:ascii="Century Gothic" w:hAnsi="Century Gothic"/>
          <w:b/>
          <w:bCs/>
          <w:color w:val="000000" w:themeColor="text1"/>
          <w:sz w:val="22"/>
          <w:szCs w:val="22"/>
        </w:rPr>
        <w:t xml:space="preserve"> site de </w:t>
      </w:r>
      <w:proofErr w:type="spellStart"/>
      <w:r w:rsidRPr="007B7F6E">
        <w:rPr>
          <w:rStyle w:val="jsgrdq"/>
          <w:rFonts w:ascii="Century Gothic" w:hAnsi="Century Gothic"/>
          <w:b/>
          <w:bCs/>
          <w:color w:val="000000" w:themeColor="text1"/>
          <w:sz w:val="22"/>
          <w:szCs w:val="22"/>
        </w:rPr>
        <w:t>Gabaudet</w:t>
      </w:r>
      <w:proofErr w:type="spellEnd"/>
      <w:r w:rsidRPr="007B7F6E">
        <w:rPr>
          <w:rStyle w:val="jsgrdq"/>
          <w:rFonts w:ascii="Century Gothic" w:hAnsi="Century Gothic"/>
          <w:b/>
          <w:bCs/>
          <w:color w:val="000000" w:themeColor="text1"/>
          <w:sz w:val="22"/>
          <w:szCs w:val="22"/>
        </w:rPr>
        <w:t xml:space="preserve"> </w:t>
      </w:r>
    </w:p>
    <w:p w14:paraId="0627F401" w14:textId="0BCEEAF2" w:rsidR="00A404BB" w:rsidRPr="007B7F6E" w:rsidRDefault="00584B87" w:rsidP="00856DCF">
      <w:pPr>
        <w:pStyle w:val="04xlpa"/>
        <w:spacing w:line="276" w:lineRule="auto"/>
        <w:ind w:left="360"/>
        <w:jc w:val="both"/>
        <w:rPr>
          <w:rStyle w:val="jsgrdq"/>
          <w:rFonts w:ascii="Century Gothic" w:hAnsi="Century Gothic"/>
          <w:color w:val="000000" w:themeColor="text1"/>
          <w:sz w:val="22"/>
          <w:szCs w:val="22"/>
        </w:rPr>
      </w:pPr>
      <w:r w:rsidRPr="007B7F6E">
        <w:rPr>
          <w:rStyle w:val="jsgrdq"/>
          <w:rFonts w:ascii="Century Gothic" w:hAnsi="Century Gothic"/>
          <w:color w:val="000000" w:themeColor="text1"/>
          <w:sz w:val="22"/>
          <w:szCs w:val="22"/>
        </w:rPr>
        <w:t xml:space="preserve">Aujourd’hui la ferme de </w:t>
      </w:r>
      <w:proofErr w:type="spellStart"/>
      <w:r w:rsidRPr="007B7F6E">
        <w:rPr>
          <w:rStyle w:val="jsgrdq"/>
          <w:rFonts w:ascii="Century Gothic" w:hAnsi="Century Gothic"/>
          <w:color w:val="000000" w:themeColor="text1"/>
          <w:sz w:val="22"/>
          <w:szCs w:val="22"/>
        </w:rPr>
        <w:t>Gabaudet</w:t>
      </w:r>
      <w:proofErr w:type="spellEnd"/>
      <w:r w:rsidRPr="007B7F6E">
        <w:rPr>
          <w:rStyle w:val="jsgrdq"/>
          <w:rFonts w:ascii="Century Gothic" w:hAnsi="Century Gothic"/>
          <w:color w:val="000000" w:themeColor="text1"/>
          <w:sz w:val="22"/>
          <w:szCs w:val="22"/>
        </w:rPr>
        <w:t xml:space="preserve"> est un lieu historique à sauvegarder, à restaurer partiellement et à aménager afin de conserver cette mémoire. </w:t>
      </w:r>
    </w:p>
    <w:p w14:paraId="12FA09F8" w14:textId="25627CA1" w:rsidR="00CC77D0" w:rsidRPr="007B7F6E" w:rsidRDefault="00584B87" w:rsidP="00856DCF">
      <w:pPr>
        <w:pStyle w:val="04xlpa"/>
        <w:spacing w:line="276" w:lineRule="auto"/>
        <w:ind w:left="360"/>
        <w:jc w:val="both"/>
        <w:rPr>
          <w:rStyle w:val="jsgrdq"/>
          <w:rFonts w:ascii="Century Gothic" w:hAnsi="Century Gothic"/>
          <w:color w:val="000000" w:themeColor="text1"/>
          <w:sz w:val="22"/>
          <w:szCs w:val="22"/>
        </w:rPr>
      </w:pPr>
      <w:r w:rsidRPr="007B7F6E">
        <w:rPr>
          <w:rStyle w:val="jsgrdq"/>
          <w:rFonts w:ascii="Century Gothic" w:hAnsi="Century Gothic"/>
          <w:color w:val="000000" w:themeColor="text1"/>
          <w:sz w:val="22"/>
          <w:szCs w:val="22"/>
        </w:rPr>
        <w:t xml:space="preserve">Le souhait de la Communauté de </w:t>
      </w:r>
      <w:r w:rsidR="00E34905">
        <w:rPr>
          <w:rStyle w:val="jsgrdq"/>
          <w:rFonts w:ascii="Century Gothic" w:hAnsi="Century Gothic"/>
          <w:color w:val="000000" w:themeColor="text1"/>
          <w:sz w:val="22"/>
          <w:szCs w:val="22"/>
        </w:rPr>
        <w:t>C</w:t>
      </w:r>
      <w:r w:rsidRPr="007B7F6E">
        <w:rPr>
          <w:rStyle w:val="jsgrdq"/>
          <w:rFonts w:ascii="Century Gothic" w:hAnsi="Century Gothic"/>
          <w:color w:val="000000" w:themeColor="text1"/>
          <w:sz w:val="22"/>
          <w:szCs w:val="22"/>
        </w:rPr>
        <w:t xml:space="preserve">ommunes du Grand-Figeac est de faire du site mémoriel de </w:t>
      </w:r>
      <w:proofErr w:type="spellStart"/>
      <w:r w:rsidRPr="007B7F6E">
        <w:rPr>
          <w:rStyle w:val="jsgrdq"/>
          <w:rFonts w:ascii="Century Gothic" w:hAnsi="Century Gothic"/>
          <w:color w:val="000000" w:themeColor="text1"/>
          <w:sz w:val="22"/>
          <w:szCs w:val="22"/>
        </w:rPr>
        <w:t>Gabaudet</w:t>
      </w:r>
      <w:proofErr w:type="spellEnd"/>
      <w:r w:rsidRPr="007B7F6E">
        <w:rPr>
          <w:rStyle w:val="jsgrdq"/>
          <w:rFonts w:ascii="Century Gothic" w:hAnsi="Century Gothic"/>
          <w:color w:val="000000" w:themeColor="text1"/>
          <w:sz w:val="22"/>
          <w:szCs w:val="22"/>
        </w:rPr>
        <w:t xml:space="preserve">-Donnadieu un lieu de commémoration et de transmission de l’histoire dans une dimension pédagogique. </w:t>
      </w:r>
    </w:p>
    <w:p w14:paraId="46103BEB" w14:textId="5F3BD20C" w:rsidR="0081603A" w:rsidRPr="007B7F6E" w:rsidRDefault="00584B87" w:rsidP="00856DCF">
      <w:pPr>
        <w:pStyle w:val="04xlpa"/>
        <w:spacing w:line="276" w:lineRule="auto"/>
        <w:ind w:left="360"/>
        <w:jc w:val="both"/>
        <w:rPr>
          <w:rStyle w:val="jsgrdq"/>
          <w:rFonts w:ascii="Century Gothic" w:hAnsi="Century Gothic"/>
          <w:color w:val="000000" w:themeColor="text1"/>
          <w:sz w:val="22"/>
          <w:szCs w:val="22"/>
        </w:rPr>
      </w:pPr>
      <w:r w:rsidRPr="007B7F6E">
        <w:rPr>
          <w:rStyle w:val="jsgrdq"/>
          <w:rFonts w:ascii="Century Gothic" w:hAnsi="Century Gothic"/>
          <w:color w:val="000000" w:themeColor="text1"/>
          <w:sz w:val="22"/>
          <w:szCs w:val="22"/>
        </w:rPr>
        <w:t xml:space="preserve">L’objectif étant de sortir cette histoire de la confidentialité et d’incarner la douloureuse mais commune mémoire des habitants du Grand-Figeac. </w:t>
      </w:r>
      <w:r w:rsidR="003C14D9">
        <w:rPr>
          <w:rStyle w:val="jsgrdq"/>
          <w:rFonts w:ascii="Century Gothic" w:hAnsi="Century Gothic"/>
          <w:color w:val="000000" w:themeColor="text1"/>
          <w:sz w:val="22"/>
          <w:szCs w:val="22"/>
        </w:rPr>
        <w:t>É</w:t>
      </w:r>
      <w:r w:rsidR="003C14D9" w:rsidRPr="007B7F6E">
        <w:rPr>
          <w:rStyle w:val="jsgrdq"/>
          <w:rFonts w:ascii="Century Gothic" w:hAnsi="Century Gothic"/>
          <w:color w:val="000000" w:themeColor="text1"/>
          <w:sz w:val="22"/>
          <w:szCs w:val="22"/>
        </w:rPr>
        <w:t>tant</w:t>
      </w:r>
      <w:r w:rsidRPr="007B7F6E">
        <w:rPr>
          <w:rStyle w:val="jsgrdq"/>
          <w:rFonts w:ascii="Century Gothic" w:hAnsi="Century Gothic"/>
          <w:color w:val="000000" w:themeColor="text1"/>
          <w:sz w:val="22"/>
          <w:szCs w:val="22"/>
        </w:rPr>
        <w:t xml:space="preserve"> donné que l’ensemble des </w:t>
      </w:r>
      <w:r w:rsidR="004D4664">
        <w:rPr>
          <w:rStyle w:val="jsgrdq"/>
          <w:rFonts w:ascii="Century Gothic" w:hAnsi="Century Gothic"/>
          <w:color w:val="000000" w:themeColor="text1"/>
          <w:sz w:val="22"/>
          <w:szCs w:val="22"/>
        </w:rPr>
        <w:t>C</w:t>
      </w:r>
      <w:r w:rsidRPr="007B7F6E">
        <w:rPr>
          <w:rStyle w:val="jsgrdq"/>
          <w:rFonts w:ascii="Century Gothic" w:hAnsi="Century Gothic"/>
          <w:color w:val="000000" w:themeColor="text1"/>
          <w:sz w:val="22"/>
          <w:szCs w:val="22"/>
        </w:rPr>
        <w:t>ommunes du territoire ont été touché par les exactions nazies entre 1943 et 1944, le projet se construit en lien étroit avec les institutions, les associations et les habitants.</w:t>
      </w:r>
    </w:p>
    <w:p w14:paraId="3410EE60" w14:textId="4BB28E26" w:rsidR="004A6355" w:rsidRPr="007B7F6E" w:rsidRDefault="004A6355" w:rsidP="007B7F6E">
      <w:pPr>
        <w:pStyle w:val="v1msolistparagraph"/>
        <w:shd w:val="clear" w:color="auto" w:fill="FFFFFF"/>
        <w:spacing w:before="0" w:beforeAutospacing="0" w:after="0" w:afterAutospacing="0" w:line="276" w:lineRule="auto"/>
        <w:ind w:left="360"/>
        <w:jc w:val="both"/>
        <w:rPr>
          <w:rFonts w:ascii="Century Gothic" w:eastAsia="Calibri" w:hAnsi="Century Gothic"/>
          <w:color w:val="000000" w:themeColor="text1"/>
          <w:sz w:val="22"/>
          <w:szCs w:val="22"/>
        </w:rPr>
      </w:pPr>
      <w:r w:rsidRPr="007B7F6E">
        <w:rPr>
          <w:rFonts w:ascii="Century Gothic" w:hAnsi="Century Gothic"/>
          <w:sz w:val="22"/>
          <w:szCs w:val="22"/>
        </w:rPr>
        <w:t>L</w:t>
      </w:r>
      <w:r w:rsidRPr="007B7F6E">
        <w:rPr>
          <w:rFonts w:ascii="Century Gothic" w:eastAsia="Calibri" w:hAnsi="Century Gothic"/>
          <w:color w:val="000000" w:themeColor="text1"/>
          <w:sz w:val="22"/>
          <w:szCs w:val="22"/>
        </w:rPr>
        <w:t xml:space="preserve">es aménagements en cours de développement donneront à voir au public un lieu de mémoire chargé d’histoire, inscrit dans un paysage caractéristique. Les outils de médiation élaborés permettront au public de faire l’expérience du site, tout en éclairant l’histoire de la Seconde Guerre mondiale sur le Grand-Figeac. Le site demeurera libre d’accès et sans accueil physique permanent. </w:t>
      </w:r>
    </w:p>
    <w:p w14:paraId="1C0418E1" w14:textId="643B37BE" w:rsidR="007B7F6E" w:rsidRPr="007B7F6E" w:rsidRDefault="007B7F6E" w:rsidP="007B7F6E">
      <w:pPr>
        <w:pStyle w:val="v1msolistparagraph"/>
        <w:shd w:val="clear" w:color="auto" w:fill="FFFFFF"/>
        <w:spacing w:before="0" w:beforeAutospacing="0" w:after="0" w:afterAutospacing="0" w:line="276" w:lineRule="auto"/>
        <w:ind w:left="360"/>
        <w:jc w:val="both"/>
        <w:rPr>
          <w:rFonts w:ascii="Century Gothic" w:hAnsi="Century Gothic"/>
          <w:sz w:val="22"/>
          <w:szCs w:val="22"/>
        </w:rPr>
      </w:pPr>
    </w:p>
    <w:p w14:paraId="3AAED9F8" w14:textId="111A6ABC" w:rsidR="00F55FF7" w:rsidRDefault="00F55FF7" w:rsidP="00A36BC5">
      <w:pPr>
        <w:pStyle w:val="v1msolistparagraph"/>
        <w:shd w:val="clear" w:color="auto" w:fill="FFFFFF"/>
        <w:spacing w:before="0" w:beforeAutospacing="0" w:after="0" w:afterAutospacing="0" w:line="276" w:lineRule="auto"/>
        <w:ind w:left="360"/>
        <w:jc w:val="both"/>
        <w:rPr>
          <w:rFonts w:ascii="Century Gothic" w:hAnsi="Century Gothic"/>
          <w:sz w:val="22"/>
          <w:szCs w:val="22"/>
        </w:rPr>
      </w:pPr>
      <w:r>
        <w:rPr>
          <w:rFonts w:ascii="Century Gothic" w:hAnsi="Century Gothic"/>
          <w:sz w:val="22"/>
          <w:szCs w:val="22"/>
        </w:rPr>
        <w:t>L’ambition est de faire</w:t>
      </w:r>
      <w:r w:rsidR="0017423C">
        <w:rPr>
          <w:rFonts w:ascii="Century Gothic" w:hAnsi="Century Gothic"/>
          <w:sz w:val="22"/>
          <w:szCs w:val="22"/>
        </w:rPr>
        <w:t xml:space="preserve"> </w:t>
      </w:r>
      <w:r w:rsidR="00B51A0C">
        <w:rPr>
          <w:rFonts w:ascii="Century Gothic" w:hAnsi="Century Gothic"/>
          <w:sz w:val="22"/>
          <w:szCs w:val="22"/>
        </w:rPr>
        <w:t>d</w:t>
      </w:r>
      <w:r w:rsidR="007D245A">
        <w:rPr>
          <w:rFonts w:ascii="Century Gothic" w:hAnsi="Century Gothic"/>
          <w:sz w:val="22"/>
          <w:szCs w:val="22"/>
        </w:rPr>
        <w:t xml:space="preserve">u site </w:t>
      </w:r>
      <w:r w:rsidR="00B05A1A">
        <w:rPr>
          <w:rFonts w:ascii="Century Gothic" w:hAnsi="Century Gothic"/>
          <w:sz w:val="22"/>
          <w:szCs w:val="22"/>
        </w:rPr>
        <w:t xml:space="preserve">de </w:t>
      </w:r>
      <w:proofErr w:type="spellStart"/>
      <w:r w:rsidR="00B05A1A">
        <w:rPr>
          <w:rFonts w:ascii="Century Gothic" w:hAnsi="Century Gothic"/>
          <w:sz w:val="22"/>
          <w:szCs w:val="22"/>
        </w:rPr>
        <w:t>Gabaudet</w:t>
      </w:r>
      <w:proofErr w:type="spellEnd"/>
      <w:r w:rsidR="00B05A1A">
        <w:rPr>
          <w:rFonts w:ascii="Century Gothic" w:hAnsi="Century Gothic"/>
          <w:sz w:val="22"/>
          <w:szCs w:val="22"/>
        </w:rPr>
        <w:t xml:space="preserve">-Donnadieu </w:t>
      </w:r>
      <w:r>
        <w:rPr>
          <w:rFonts w:ascii="Century Gothic" w:hAnsi="Century Gothic"/>
          <w:sz w:val="22"/>
          <w:szCs w:val="22"/>
        </w:rPr>
        <w:t>un lieu de rayonnement et de mise en valeur d’un</w:t>
      </w:r>
      <w:r w:rsidR="00A12E50">
        <w:rPr>
          <w:rFonts w:ascii="Century Gothic" w:hAnsi="Century Gothic"/>
          <w:sz w:val="22"/>
          <w:szCs w:val="22"/>
        </w:rPr>
        <w:t>e</w:t>
      </w:r>
      <w:r>
        <w:rPr>
          <w:rFonts w:ascii="Century Gothic" w:hAnsi="Century Gothic"/>
          <w:sz w:val="22"/>
          <w:szCs w:val="22"/>
        </w:rPr>
        <w:t xml:space="preserve"> </w:t>
      </w:r>
      <w:r w:rsidR="00A12E50">
        <w:rPr>
          <w:rFonts w:ascii="Century Gothic" w:hAnsi="Century Gothic"/>
          <w:sz w:val="22"/>
          <w:szCs w:val="22"/>
        </w:rPr>
        <w:t xml:space="preserve">histoire commune à d’autres </w:t>
      </w:r>
      <w:r w:rsidR="0083476B">
        <w:rPr>
          <w:rFonts w:ascii="Century Gothic" w:hAnsi="Century Gothic"/>
          <w:sz w:val="22"/>
          <w:szCs w:val="22"/>
        </w:rPr>
        <w:t xml:space="preserve">sites </w:t>
      </w:r>
      <w:r w:rsidR="00A12E50">
        <w:rPr>
          <w:rFonts w:ascii="Century Gothic" w:hAnsi="Century Gothic"/>
          <w:sz w:val="22"/>
          <w:szCs w:val="22"/>
        </w:rPr>
        <w:t xml:space="preserve">du territoire, voire du département. </w:t>
      </w:r>
      <w:r w:rsidR="00C7639B">
        <w:rPr>
          <w:rFonts w:ascii="Century Gothic" w:hAnsi="Century Gothic"/>
          <w:sz w:val="22"/>
          <w:szCs w:val="22"/>
        </w:rPr>
        <w:t>Ce projet s’inscrira dans un parcours mémoriel</w:t>
      </w:r>
      <w:r w:rsidR="000C2B07">
        <w:rPr>
          <w:rFonts w:ascii="Century Gothic" w:hAnsi="Century Gothic"/>
          <w:sz w:val="22"/>
          <w:szCs w:val="22"/>
        </w:rPr>
        <w:t xml:space="preserve">, dont </w:t>
      </w:r>
      <w:proofErr w:type="spellStart"/>
      <w:r w:rsidR="000C2B07">
        <w:rPr>
          <w:rFonts w:ascii="Century Gothic" w:hAnsi="Century Gothic"/>
          <w:sz w:val="22"/>
          <w:szCs w:val="22"/>
        </w:rPr>
        <w:t>Gabaudet</w:t>
      </w:r>
      <w:proofErr w:type="spellEnd"/>
      <w:r w:rsidR="000C2B07">
        <w:rPr>
          <w:rFonts w:ascii="Century Gothic" w:hAnsi="Century Gothic"/>
          <w:sz w:val="22"/>
          <w:szCs w:val="22"/>
        </w:rPr>
        <w:t xml:space="preserve">-Donnadieu sera un point central. </w:t>
      </w:r>
    </w:p>
    <w:p w14:paraId="76AA78C1" w14:textId="77777777" w:rsidR="00F55FF7" w:rsidRDefault="00F55FF7" w:rsidP="00A36BC5">
      <w:pPr>
        <w:pStyle w:val="v1msolistparagraph"/>
        <w:shd w:val="clear" w:color="auto" w:fill="FFFFFF"/>
        <w:spacing w:before="0" w:beforeAutospacing="0" w:after="0" w:afterAutospacing="0" w:line="276" w:lineRule="auto"/>
        <w:ind w:left="360"/>
        <w:jc w:val="both"/>
        <w:rPr>
          <w:rFonts w:ascii="Century Gothic" w:hAnsi="Century Gothic"/>
          <w:sz w:val="22"/>
          <w:szCs w:val="22"/>
        </w:rPr>
      </w:pPr>
    </w:p>
    <w:p w14:paraId="21786AC1" w14:textId="60ECC766" w:rsidR="004A6355" w:rsidRPr="00A36BC5" w:rsidRDefault="007B7F6E" w:rsidP="00A36BC5">
      <w:pPr>
        <w:pStyle w:val="v1msolistparagraph"/>
        <w:shd w:val="clear" w:color="auto" w:fill="FFFFFF"/>
        <w:spacing w:before="0" w:beforeAutospacing="0" w:after="0" w:afterAutospacing="0" w:line="276" w:lineRule="auto"/>
        <w:ind w:left="360"/>
        <w:jc w:val="both"/>
        <w:rPr>
          <w:rStyle w:val="jsgrdq"/>
          <w:rFonts w:ascii="Century Gothic" w:hAnsi="Century Gothic"/>
          <w:sz w:val="22"/>
          <w:szCs w:val="22"/>
        </w:rPr>
      </w:pPr>
      <w:r w:rsidRPr="00964918">
        <w:rPr>
          <w:rFonts w:ascii="Century Gothic" w:hAnsi="Century Gothic"/>
          <w:b/>
          <w:bCs/>
          <w:sz w:val="22"/>
          <w:szCs w:val="22"/>
        </w:rPr>
        <w:lastRenderedPageBreak/>
        <w:t xml:space="preserve">Lieu fragile et chargé d’histoire, le site de </w:t>
      </w:r>
      <w:proofErr w:type="spellStart"/>
      <w:r w:rsidRPr="00964918">
        <w:rPr>
          <w:rFonts w:ascii="Century Gothic" w:hAnsi="Century Gothic"/>
          <w:b/>
          <w:bCs/>
          <w:sz w:val="22"/>
          <w:szCs w:val="22"/>
        </w:rPr>
        <w:t>Gabaudet</w:t>
      </w:r>
      <w:proofErr w:type="spellEnd"/>
      <w:r w:rsidRPr="00964918">
        <w:rPr>
          <w:rFonts w:ascii="Century Gothic" w:hAnsi="Century Gothic"/>
          <w:b/>
          <w:bCs/>
          <w:sz w:val="22"/>
          <w:szCs w:val="22"/>
        </w:rPr>
        <w:t xml:space="preserve"> n’est pour l’instant non accessible au public. Cependant, le service patrimoine du Grand-Figeac incite les habitant à transmettre tous témoignages, documents ou idées de valorisation afin de </w:t>
      </w:r>
      <w:proofErr w:type="spellStart"/>
      <w:r w:rsidRPr="00964918">
        <w:rPr>
          <w:rFonts w:ascii="Century Gothic" w:hAnsi="Century Gothic"/>
          <w:b/>
          <w:bCs/>
          <w:sz w:val="22"/>
          <w:szCs w:val="22"/>
        </w:rPr>
        <w:t>co</w:t>
      </w:r>
      <w:proofErr w:type="spellEnd"/>
      <w:r w:rsidRPr="00964918">
        <w:rPr>
          <w:rFonts w:ascii="Century Gothic" w:hAnsi="Century Gothic"/>
          <w:b/>
          <w:bCs/>
          <w:sz w:val="22"/>
          <w:szCs w:val="22"/>
        </w:rPr>
        <w:t>-construire ce lieu d’histoire et de mémoire. L’objectif fixé par le Grand-Figeac est une ouverture du site en 2024 à l’occasion de la 80</w:t>
      </w:r>
      <w:r w:rsidRPr="00964918">
        <w:rPr>
          <w:rFonts w:ascii="Century Gothic" w:hAnsi="Century Gothic"/>
          <w:b/>
          <w:bCs/>
          <w:sz w:val="22"/>
          <w:szCs w:val="22"/>
          <w:vertAlign w:val="superscript"/>
        </w:rPr>
        <w:t>ème</w:t>
      </w:r>
      <w:r w:rsidRPr="00964918">
        <w:rPr>
          <w:rFonts w:ascii="Century Gothic" w:hAnsi="Century Gothic"/>
          <w:b/>
          <w:bCs/>
          <w:sz w:val="22"/>
          <w:szCs w:val="22"/>
        </w:rPr>
        <w:t xml:space="preserve"> commémoration du massacre</w:t>
      </w:r>
      <w:r w:rsidRPr="007B7F6E">
        <w:rPr>
          <w:rFonts w:ascii="Century Gothic" w:hAnsi="Century Gothic"/>
          <w:sz w:val="22"/>
          <w:szCs w:val="22"/>
        </w:rPr>
        <w:t xml:space="preserve">. </w:t>
      </w:r>
    </w:p>
    <w:p w14:paraId="2AB75B3F" w14:textId="77777777" w:rsidR="00CE3EA5" w:rsidRPr="007B7F6E" w:rsidRDefault="00CE3EA5" w:rsidP="001064AE">
      <w:pPr>
        <w:spacing w:after="0" w:line="276" w:lineRule="auto"/>
        <w:ind w:left="360"/>
        <w:jc w:val="both"/>
        <w:rPr>
          <w:rFonts w:ascii="Century Gothic" w:eastAsia="Calibri" w:hAnsi="Century Gothic" w:cs="Times New Roman"/>
          <w:color w:val="000000" w:themeColor="text1"/>
          <w:lang w:eastAsia="fr-FR"/>
        </w:rPr>
      </w:pPr>
    </w:p>
    <w:p w14:paraId="0255C878" w14:textId="76219C91" w:rsidR="00FD5ED3" w:rsidRPr="007B7F6E" w:rsidRDefault="00061E78" w:rsidP="00805D60">
      <w:pPr>
        <w:pStyle w:val="04xlpa"/>
        <w:numPr>
          <w:ilvl w:val="0"/>
          <w:numId w:val="6"/>
        </w:numPr>
        <w:spacing w:line="276" w:lineRule="auto"/>
        <w:jc w:val="both"/>
        <w:rPr>
          <w:rStyle w:val="jsgrdq"/>
          <w:rFonts w:ascii="Century Gothic" w:hAnsi="Century Gothic"/>
          <w:b/>
          <w:bCs/>
          <w:color w:val="000000" w:themeColor="text1"/>
          <w:sz w:val="28"/>
          <w:szCs w:val="28"/>
        </w:rPr>
      </w:pPr>
      <w:r w:rsidRPr="007B7F6E">
        <w:rPr>
          <w:rStyle w:val="jsgrdq"/>
          <w:rFonts w:ascii="Century Gothic" w:hAnsi="Century Gothic"/>
          <w:b/>
          <w:bCs/>
          <w:color w:val="000000" w:themeColor="text1"/>
          <w:sz w:val="28"/>
          <w:szCs w:val="28"/>
        </w:rPr>
        <w:t>C</w:t>
      </w:r>
      <w:r w:rsidR="00805D60" w:rsidRPr="007B7F6E">
        <w:rPr>
          <w:rStyle w:val="jsgrdq"/>
          <w:rFonts w:ascii="Century Gothic" w:hAnsi="Century Gothic"/>
          <w:b/>
          <w:bCs/>
          <w:color w:val="000000" w:themeColor="text1"/>
          <w:sz w:val="28"/>
          <w:szCs w:val="28"/>
        </w:rPr>
        <w:t>ollecte de la mémoire des hab</w:t>
      </w:r>
      <w:r w:rsidR="00273558" w:rsidRPr="007B7F6E">
        <w:rPr>
          <w:rStyle w:val="jsgrdq"/>
          <w:rFonts w:ascii="Century Gothic" w:hAnsi="Century Gothic"/>
          <w:b/>
          <w:bCs/>
          <w:color w:val="000000" w:themeColor="text1"/>
          <w:sz w:val="28"/>
          <w:szCs w:val="28"/>
        </w:rPr>
        <w:t>itants du Gr</w:t>
      </w:r>
      <w:r w:rsidRPr="007B7F6E">
        <w:rPr>
          <w:rStyle w:val="jsgrdq"/>
          <w:rFonts w:ascii="Century Gothic" w:hAnsi="Century Gothic"/>
          <w:b/>
          <w:bCs/>
          <w:color w:val="000000" w:themeColor="text1"/>
          <w:sz w:val="28"/>
          <w:szCs w:val="28"/>
        </w:rPr>
        <w:t xml:space="preserve">and-Figeac liée à la Seconde Guerre mondiale </w:t>
      </w:r>
    </w:p>
    <w:p w14:paraId="02805A72" w14:textId="0B28C1D7" w:rsidR="006509FE" w:rsidRPr="001F2DC6" w:rsidRDefault="006509FE" w:rsidP="006509FE">
      <w:pPr>
        <w:pStyle w:val="04xlpa"/>
        <w:numPr>
          <w:ilvl w:val="1"/>
          <w:numId w:val="6"/>
        </w:numPr>
        <w:spacing w:line="276" w:lineRule="auto"/>
        <w:jc w:val="both"/>
        <w:rPr>
          <w:rStyle w:val="jsgrdq"/>
          <w:rFonts w:ascii="Century Gothic" w:hAnsi="Century Gothic"/>
          <w:b/>
          <w:bCs/>
          <w:color w:val="000000" w:themeColor="text1"/>
          <w:sz w:val="22"/>
          <w:szCs w:val="22"/>
        </w:rPr>
      </w:pPr>
      <w:r w:rsidRPr="001F2DC6">
        <w:rPr>
          <w:rStyle w:val="jsgrdq"/>
          <w:rFonts w:ascii="Century Gothic" w:hAnsi="Century Gothic"/>
          <w:b/>
          <w:bCs/>
          <w:color w:val="000000" w:themeColor="text1"/>
          <w:sz w:val="22"/>
          <w:szCs w:val="22"/>
        </w:rPr>
        <w:t xml:space="preserve">Présentation générale de la collecte </w:t>
      </w:r>
    </w:p>
    <w:p w14:paraId="4A774EB8" w14:textId="72E72668" w:rsidR="0076737F" w:rsidRPr="0076737F" w:rsidRDefault="0076737F" w:rsidP="0076737F">
      <w:pPr>
        <w:shd w:val="clear" w:color="auto" w:fill="FFFFFF"/>
        <w:spacing w:after="0" w:line="276" w:lineRule="auto"/>
        <w:ind w:left="360"/>
        <w:jc w:val="both"/>
        <w:rPr>
          <w:rStyle w:val="jsgrdq"/>
          <w:rFonts w:ascii="Century Gothic" w:eastAsia="Calibri" w:hAnsi="Century Gothic" w:cs="Arial"/>
          <w:lang w:eastAsia="fr-FR"/>
        </w:rPr>
      </w:pPr>
      <w:r w:rsidRPr="00512E67">
        <w:rPr>
          <w:rFonts w:ascii="Century Gothic" w:eastAsia="Calibri" w:hAnsi="Century Gothic" w:cs="Arial"/>
          <w:lang w:eastAsia="fr-FR"/>
        </w:rPr>
        <w:t>Dans sa démarche, le Grand-Figeac souhaite impliquer les institutions, les associations et les habitants pour construire un lieu d’histoire et de mémoire du t</w:t>
      </w:r>
      <w:r w:rsidR="00541A97">
        <w:rPr>
          <w:rFonts w:ascii="Century Gothic" w:eastAsia="Calibri" w:hAnsi="Century Gothic" w:cs="Arial"/>
          <w:lang w:eastAsia="fr-FR"/>
        </w:rPr>
        <w:t>erritoire, avec une ambition de</w:t>
      </w:r>
      <w:r w:rsidRPr="00512E67">
        <w:rPr>
          <w:rFonts w:ascii="Century Gothic" w:eastAsia="Calibri" w:hAnsi="Century Gothic" w:cs="Arial"/>
          <w:lang w:eastAsia="fr-FR"/>
        </w:rPr>
        <w:t xml:space="preserve"> rayonnement départemental. A cet effet, une opération de collecte de la mémoire liée à la Seconde Guerre mondiale est lancée auprès des 92 </w:t>
      </w:r>
      <w:r w:rsidR="00F967D7">
        <w:rPr>
          <w:rFonts w:ascii="Century Gothic" w:eastAsia="Calibri" w:hAnsi="Century Gothic" w:cs="Arial"/>
          <w:lang w:eastAsia="fr-FR"/>
        </w:rPr>
        <w:t>C</w:t>
      </w:r>
      <w:r w:rsidRPr="00512E67">
        <w:rPr>
          <w:rFonts w:ascii="Century Gothic" w:eastAsia="Calibri" w:hAnsi="Century Gothic" w:cs="Arial"/>
          <w:lang w:eastAsia="fr-FR"/>
        </w:rPr>
        <w:t>ommunes membres du Grand-Figeac.</w:t>
      </w:r>
    </w:p>
    <w:p w14:paraId="3811FA62" w14:textId="77777777" w:rsidR="0076737F" w:rsidRDefault="0076737F" w:rsidP="002E7944">
      <w:pPr>
        <w:pStyle w:val="v1msolistparagraph"/>
        <w:shd w:val="clear" w:color="auto" w:fill="FFFFFF"/>
        <w:spacing w:before="0" w:beforeAutospacing="0" w:after="0" w:afterAutospacing="0" w:line="276" w:lineRule="auto"/>
        <w:ind w:left="360"/>
        <w:jc w:val="both"/>
        <w:rPr>
          <w:rStyle w:val="jsgrdq"/>
          <w:rFonts w:ascii="Century Gothic" w:hAnsi="Century Gothic"/>
          <w:color w:val="000000" w:themeColor="text1"/>
          <w:sz w:val="22"/>
          <w:szCs w:val="22"/>
        </w:rPr>
      </w:pPr>
    </w:p>
    <w:p w14:paraId="7A03E9CB" w14:textId="23112360" w:rsidR="00247B8A" w:rsidRPr="002E7944" w:rsidRDefault="00247B8A" w:rsidP="002E7944">
      <w:pPr>
        <w:pStyle w:val="v1msolistparagraph"/>
        <w:shd w:val="clear" w:color="auto" w:fill="FFFFFF"/>
        <w:spacing w:before="0" w:beforeAutospacing="0" w:after="0" w:afterAutospacing="0" w:line="276" w:lineRule="auto"/>
        <w:ind w:left="360"/>
        <w:jc w:val="both"/>
        <w:rPr>
          <w:rFonts w:ascii="Century Gothic" w:hAnsi="Century Gothic"/>
          <w:color w:val="000000" w:themeColor="text1"/>
          <w:sz w:val="22"/>
          <w:szCs w:val="22"/>
        </w:rPr>
      </w:pPr>
      <w:r w:rsidRPr="007B7F6E">
        <w:rPr>
          <w:rFonts w:ascii="Century Gothic" w:eastAsia="Calibri" w:hAnsi="Century Gothic" w:cs="Arial"/>
          <w:sz w:val="22"/>
          <w:szCs w:val="22"/>
        </w:rPr>
        <w:t xml:space="preserve">La collecte a pour objet de capter la mémoire directe, indirecte ou encore familiale des évènements de la Seconde Guerre mondiale sur le territoire du Grand-Figeac. </w:t>
      </w:r>
      <w:r w:rsidRPr="007B7F6E">
        <w:rPr>
          <w:rFonts w:ascii="Century Gothic" w:hAnsi="Century Gothic"/>
          <w:sz w:val="22"/>
          <w:szCs w:val="22"/>
        </w:rPr>
        <w:t xml:space="preserve">Patrimoine sensible, parfois fragile, ces archives orales ou matérielles permettront de poursuivre la recherche, la transmission et la compréhension de cette période sur le territoire.  </w:t>
      </w:r>
    </w:p>
    <w:p w14:paraId="096DC136" w14:textId="77777777" w:rsidR="00512E67" w:rsidRDefault="00512E67" w:rsidP="0076737F">
      <w:pPr>
        <w:shd w:val="clear" w:color="auto" w:fill="FFFFFF"/>
        <w:spacing w:after="0" w:line="276" w:lineRule="auto"/>
        <w:jc w:val="both"/>
        <w:rPr>
          <w:rFonts w:ascii="Century Gothic" w:eastAsia="Calibri" w:hAnsi="Century Gothic" w:cs="Arial"/>
          <w:lang w:eastAsia="fr-FR"/>
        </w:rPr>
      </w:pPr>
    </w:p>
    <w:p w14:paraId="4B2B0A0F" w14:textId="0A0E4A9C" w:rsidR="00B802C2" w:rsidRDefault="00F967D7" w:rsidP="001F2DC6">
      <w:pPr>
        <w:shd w:val="clear" w:color="auto" w:fill="FFFFFF"/>
        <w:spacing w:after="0" w:line="276" w:lineRule="auto"/>
        <w:ind w:left="360"/>
        <w:jc w:val="both"/>
        <w:rPr>
          <w:rFonts w:ascii="Century Gothic" w:eastAsia="Calibri" w:hAnsi="Century Gothic" w:cs="Arial"/>
          <w:lang w:eastAsia="fr-FR"/>
        </w:rPr>
      </w:pPr>
      <w:r>
        <w:rPr>
          <w:rFonts w:ascii="Century Gothic" w:eastAsia="Calibri" w:hAnsi="Century Gothic" w:cs="Arial"/>
          <w:lang w:eastAsia="fr-FR"/>
        </w:rPr>
        <w:t>Sous la responsabilité du</w:t>
      </w:r>
      <w:r w:rsidR="00512E67" w:rsidRPr="00512E67">
        <w:rPr>
          <w:rFonts w:ascii="Century Gothic" w:eastAsia="Calibri" w:hAnsi="Century Gothic" w:cs="Arial"/>
          <w:lang w:eastAsia="fr-FR"/>
        </w:rPr>
        <w:t xml:space="preserve"> service patrimoine du Grand-Figeac, cette mémoire collective sera recueillie par un volontaire en mission de service civique sur le dernier trimestre de l’année 2021.</w:t>
      </w:r>
    </w:p>
    <w:p w14:paraId="1F68D204" w14:textId="77777777" w:rsidR="001F2DC6" w:rsidRPr="001F2DC6" w:rsidRDefault="001F2DC6" w:rsidP="001F2DC6">
      <w:pPr>
        <w:shd w:val="clear" w:color="auto" w:fill="FFFFFF"/>
        <w:spacing w:after="0" w:line="276" w:lineRule="auto"/>
        <w:ind w:left="360"/>
        <w:jc w:val="both"/>
        <w:rPr>
          <w:rStyle w:val="jsgrdq"/>
          <w:rFonts w:ascii="Century Gothic" w:eastAsia="Calibri" w:hAnsi="Century Gothic" w:cs="Arial"/>
          <w:lang w:eastAsia="fr-FR"/>
        </w:rPr>
      </w:pPr>
    </w:p>
    <w:p w14:paraId="09FFF6FA" w14:textId="40E4E5CA" w:rsidR="006509FE" w:rsidRPr="001F2DC6" w:rsidRDefault="004F17BE" w:rsidP="006509FE">
      <w:pPr>
        <w:pStyle w:val="04xlpa"/>
        <w:numPr>
          <w:ilvl w:val="1"/>
          <w:numId w:val="6"/>
        </w:numPr>
        <w:spacing w:line="276" w:lineRule="auto"/>
        <w:jc w:val="both"/>
        <w:rPr>
          <w:rStyle w:val="jsgrdq"/>
          <w:rFonts w:ascii="Century Gothic" w:hAnsi="Century Gothic"/>
          <w:b/>
          <w:bCs/>
          <w:color w:val="000000" w:themeColor="text1"/>
          <w:sz w:val="22"/>
          <w:szCs w:val="22"/>
        </w:rPr>
      </w:pPr>
      <w:r w:rsidRPr="001F2DC6">
        <w:rPr>
          <w:rStyle w:val="jsgrdq"/>
          <w:rFonts w:ascii="Century Gothic" w:hAnsi="Century Gothic"/>
          <w:b/>
          <w:bCs/>
          <w:color w:val="000000" w:themeColor="text1"/>
          <w:sz w:val="22"/>
          <w:szCs w:val="22"/>
        </w:rPr>
        <w:t xml:space="preserve">Permanence téléphonique </w:t>
      </w:r>
    </w:p>
    <w:p w14:paraId="0B7093A4" w14:textId="44936F0A" w:rsidR="00371B01" w:rsidRDefault="00A3246F" w:rsidP="004F6F2F">
      <w:pPr>
        <w:pStyle w:val="04xlpa"/>
        <w:spacing w:after="0" w:line="276" w:lineRule="auto"/>
        <w:ind w:left="360"/>
        <w:jc w:val="both"/>
        <w:rPr>
          <w:rStyle w:val="jsgrdq"/>
          <w:rFonts w:ascii="Century Gothic" w:hAnsi="Century Gothic"/>
          <w:color w:val="000000" w:themeColor="text1"/>
          <w:sz w:val="22"/>
          <w:szCs w:val="22"/>
        </w:rPr>
      </w:pPr>
      <w:r w:rsidRPr="00D01E20">
        <w:rPr>
          <w:rFonts w:ascii="Century Gothic" w:hAnsi="Century Gothic" w:cs="Arial"/>
          <w:sz w:val="22"/>
          <w:szCs w:val="22"/>
        </w:rPr>
        <w:t>Afin de permettre à chaque habitan</w:t>
      </w:r>
      <w:r w:rsidR="00651423" w:rsidRPr="00D01E20">
        <w:rPr>
          <w:rFonts w:ascii="Century Gothic" w:hAnsi="Century Gothic" w:cs="Arial"/>
          <w:sz w:val="22"/>
          <w:szCs w:val="22"/>
        </w:rPr>
        <w:t>t du Grand-Figeac de livrer son témoignage, le service du patrimoine d</w:t>
      </w:r>
      <w:r w:rsidR="00C34AB4" w:rsidRPr="00D01E20">
        <w:rPr>
          <w:rFonts w:ascii="Century Gothic" w:hAnsi="Century Gothic" w:cs="Arial"/>
          <w:sz w:val="22"/>
          <w:szCs w:val="22"/>
        </w:rPr>
        <w:t>e la Communauté de Commune</w:t>
      </w:r>
      <w:r w:rsidR="00DB51EF" w:rsidRPr="00D01E20">
        <w:rPr>
          <w:rFonts w:ascii="Century Gothic" w:hAnsi="Century Gothic" w:cs="Arial"/>
          <w:sz w:val="22"/>
          <w:szCs w:val="22"/>
        </w:rPr>
        <w:t>s</w:t>
      </w:r>
      <w:r w:rsidR="00651423" w:rsidRPr="00D01E20">
        <w:rPr>
          <w:rFonts w:ascii="Century Gothic" w:hAnsi="Century Gothic" w:cs="Arial"/>
          <w:sz w:val="22"/>
          <w:szCs w:val="22"/>
        </w:rPr>
        <w:t xml:space="preserve"> assure une </w:t>
      </w:r>
      <w:r w:rsidRPr="00D01E20">
        <w:rPr>
          <w:rFonts w:ascii="Century Gothic" w:eastAsia="Calibri" w:hAnsi="Century Gothic" w:cs="Arial"/>
          <w:sz w:val="22"/>
          <w:szCs w:val="22"/>
        </w:rPr>
        <w:t xml:space="preserve">permanence téléphonique du lundi au jeudi </w:t>
      </w:r>
      <w:r w:rsidRPr="00D01E20">
        <w:rPr>
          <w:rFonts w:ascii="Century Gothic" w:hAnsi="Century Gothic"/>
          <w:sz w:val="22"/>
          <w:szCs w:val="22"/>
        </w:rPr>
        <w:t>de 9h30 à 12h30 et de 13h30 à 17h au 05 65 50 05 40.</w:t>
      </w:r>
      <w:r w:rsidR="006479FE" w:rsidRPr="00D01E20">
        <w:rPr>
          <w:rFonts w:ascii="Century Gothic" w:hAnsi="Century Gothic"/>
          <w:sz w:val="22"/>
          <w:szCs w:val="22"/>
        </w:rPr>
        <w:t xml:space="preserve"> </w:t>
      </w:r>
      <w:r w:rsidR="00081889" w:rsidRPr="00D01E20">
        <w:rPr>
          <w:rFonts w:ascii="Century Gothic" w:hAnsi="Century Gothic"/>
          <w:sz w:val="22"/>
          <w:szCs w:val="22"/>
        </w:rPr>
        <w:t xml:space="preserve">Le service est également joignable à l’adresse mail suivante : </w:t>
      </w:r>
      <w:hyperlink r:id="rId9" w:tgtFrame="_blank" w:history="1">
        <w:r w:rsidR="00081889" w:rsidRPr="00D01E20">
          <w:rPr>
            <w:rStyle w:val="Lienhypertexte"/>
            <w:rFonts w:ascii="Century Gothic" w:hAnsi="Century Gothic"/>
            <w:color w:val="000000" w:themeColor="text1"/>
            <w:sz w:val="22"/>
            <w:szCs w:val="22"/>
            <w:u w:val="none"/>
          </w:rPr>
          <w:t>memoire39-45@grand-figeac.fr</w:t>
        </w:r>
      </w:hyperlink>
      <w:r w:rsidR="00081889" w:rsidRPr="00D01E20">
        <w:rPr>
          <w:rStyle w:val="jsgrdq"/>
          <w:rFonts w:ascii="Century Gothic" w:hAnsi="Century Gothic"/>
          <w:color w:val="000000" w:themeColor="text1"/>
          <w:sz w:val="22"/>
          <w:szCs w:val="22"/>
        </w:rPr>
        <w:t xml:space="preserve"> </w:t>
      </w:r>
    </w:p>
    <w:p w14:paraId="10F8BE60" w14:textId="77777777" w:rsidR="004F6F2F" w:rsidRPr="004F6F2F" w:rsidRDefault="004F6F2F" w:rsidP="004F6F2F">
      <w:pPr>
        <w:pStyle w:val="04xlpa"/>
        <w:spacing w:after="0" w:line="276" w:lineRule="auto"/>
        <w:ind w:left="360"/>
        <w:jc w:val="both"/>
        <w:rPr>
          <w:rStyle w:val="jsgrdq"/>
          <w:rFonts w:ascii="Century Gothic" w:eastAsia="Calibri" w:hAnsi="Century Gothic" w:cs="Arial"/>
          <w:color w:val="000000" w:themeColor="text1"/>
          <w:sz w:val="22"/>
          <w:szCs w:val="22"/>
        </w:rPr>
      </w:pPr>
    </w:p>
    <w:p w14:paraId="1D0356A9" w14:textId="471D9A2C" w:rsidR="004F17BE" w:rsidRPr="00911D74" w:rsidRDefault="008B5602" w:rsidP="006509FE">
      <w:pPr>
        <w:pStyle w:val="04xlpa"/>
        <w:numPr>
          <w:ilvl w:val="1"/>
          <w:numId w:val="6"/>
        </w:numPr>
        <w:spacing w:line="276" w:lineRule="auto"/>
        <w:jc w:val="both"/>
        <w:rPr>
          <w:rStyle w:val="jsgrdq"/>
          <w:rFonts w:ascii="Century Gothic" w:hAnsi="Century Gothic"/>
          <w:b/>
          <w:bCs/>
          <w:color w:val="000000" w:themeColor="text1"/>
          <w:sz w:val="22"/>
          <w:szCs w:val="22"/>
        </w:rPr>
      </w:pPr>
      <w:r w:rsidRPr="00911D74">
        <w:rPr>
          <w:rStyle w:val="jsgrdq"/>
          <w:rFonts w:ascii="Century Gothic" w:hAnsi="Century Gothic"/>
          <w:b/>
          <w:bCs/>
          <w:color w:val="000000" w:themeColor="text1"/>
          <w:sz w:val="22"/>
          <w:szCs w:val="22"/>
        </w:rPr>
        <w:t xml:space="preserve">Temps de collecte et d’échange sur les </w:t>
      </w:r>
      <w:r w:rsidR="00371B01">
        <w:rPr>
          <w:rStyle w:val="jsgrdq"/>
          <w:rFonts w:ascii="Century Gothic" w:hAnsi="Century Gothic"/>
          <w:b/>
          <w:bCs/>
          <w:color w:val="000000" w:themeColor="text1"/>
          <w:sz w:val="22"/>
          <w:szCs w:val="22"/>
        </w:rPr>
        <w:t>C</w:t>
      </w:r>
      <w:r w:rsidRPr="00911D74">
        <w:rPr>
          <w:rStyle w:val="jsgrdq"/>
          <w:rFonts w:ascii="Century Gothic" w:hAnsi="Century Gothic"/>
          <w:b/>
          <w:bCs/>
          <w:color w:val="000000" w:themeColor="text1"/>
          <w:sz w:val="22"/>
          <w:szCs w:val="22"/>
        </w:rPr>
        <w:t xml:space="preserve">ommunes du Grand-Figeac </w:t>
      </w:r>
    </w:p>
    <w:p w14:paraId="61AA71FE" w14:textId="69B6358C" w:rsidR="009B0210" w:rsidRDefault="00DB51EF" w:rsidP="00D65882">
      <w:pPr>
        <w:spacing w:after="0" w:line="276" w:lineRule="auto"/>
        <w:ind w:left="360"/>
        <w:jc w:val="both"/>
        <w:rPr>
          <w:rFonts w:ascii="Century Gothic" w:eastAsia="Calibri" w:hAnsi="Century Gothic" w:cs="Arial"/>
          <w:lang w:eastAsia="fr-FR"/>
        </w:rPr>
      </w:pPr>
      <w:r>
        <w:rPr>
          <w:rFonts w:ascii="Century Gothic" w:eastAsia="Calibri" w:hAnsi="Century Gothic" w:cs="Arial"/>
          <w:lang w:eastAsia="fr-FR"/>
        </w:rPr>
        <w:t>Un ensemble de six</w:t>
      </w:r>
      <w:r w:rsidR="00800B99">
        <w:rPr>
          <w:rFonts w:ascii="Century Gothic" w:eastAsia="Calibri" w:hAnsi="Century Gothic" w:cs="Arial"/>
          <w:lang w:eastAsia="fr-FR"/>
        </w:rPr>
        <w:t xml:space="preserve"> </w:t>
      </w:r>
      <w:r w:rsidR="00371B01">
        <w:rPr>
          <w:rFonts w:ascii="Century Gothic" w:eastAsia="Calibri" w:hAnsi="Century Gothic" w:cs="Arial"/>
          <w:lang w:eastAsia="fr-FR"/>
        </w:rPr>
        <w:t>C</w:t>
      </w:r>
      <w:r w:rsidR="00800B99">
        <w:rPr>
          <w:rFonts w:ascii="Century Gothic" w:eastAsia="Calibri" w:hAnsi="Century Gothic" w:cs="Arial"/>
          <w:lang w:eastAsia="fr-FR"/>
        </w:rPr>
        <w:t xml:space="preserve">ommunes </w:t>
      </w:r>
      <w:r w:rsidR="00546E7E">
        <w:rPr>
          <w:rFonts w:ascii="Century Gothic" w:eastAsia="Calibri" w:hAnsi="Century Gothic" w:cs="Arial"/>
          <w:lang w:eastAsia="fr-FR"/>
        </w:rPr>
        <w:t xml:space="preserve">sur le territoire du Grand-Figeac </w:t>
      </w:r>
      <w:r w:rsidR="00800B99">
        <w:rPr>
          <w:rFonts w:ascii="Century Gothic" w:eastAsia="Calibri" w:hAnsi="Century Gothic" w:cs="Arial"/>
          <w:lang w:eastAsia="fr-FR"/>
        </w:rPr>
        <w:t>ont été identifiées pour accueillir une action de collecte</w:t>
      </w:r>
      <w:r w:rsidR="00546E7E">
        <w:rPr>
          <w:rFonts w:ascii="Century Gothic" w:eastAsia="Calibri" w:hAnsi="Century Gothic" w:cs="Arial"/>
          <w:lang w:eastAsia="fr-FR"/>
        </w:rPr>
        <w:t xml:space="preserve"> de la mémoire liée à la Seconde Guerre mondiale. </w:t>
      </w:r>
      <w:r w:rsidR="00911D74">
        <w:rPr>
          <w:rFonts w:ascii="Century Gothic" w:eastAsia="Calibri" w:hAnsi="Century Gothic" w:cs="Arial"/>
          <w:lang w:eastAsia="fr-FR"/>
        </w:rPr>
        <w:t xml:space="preserve">Il s’agit des communes de </w:t>
      </w:r>
      <w:proofErr w:type="spellStart"/>
      <w:r w:rsidR="00800B99">
        <w:rPr>
          <w:rFonts w:ascii="Century Gothic" w:eastAsia="Calibri" w:hAnsi="Century Gothic" w:cs="Arial"/>
          <w:lang w:eastAsia="fr-FR"/>
        </w:rPr>
        <w:t>Bagnac</w:t>
      </w:r>
      <w:proofErr w:type="spellEnd"/>
      <w:r w:rsidR="00800B99">
        <w:rPr>
          <w:rFonts w:ascii="Century Gothic" w:eastAsia="Calibri" w:hAnsi="Century Gothic" w:cs="Arial"/>
          <w:lang w:eastAsia="fr-FR"/>
        </w:rPr>
        <w:t xml:space="preserve">-sur-Célé, Cajarc, Figeac, </w:t>
      </w:r>
      <w:proofErr w:type="spellStart"/>
      <w:r w:rsidR="00800B99">
        <w:rPr>
          <w:rFonts w:ascii="Century Gothic" w:eastAsia="Calibri" w:hAnsi="Century Gothic" w:cs="Arial"/>
          <w:lang w:eastAsia="fr-FR"/>
        </w:rPr>
        <w:t>Issendolus</w:t>
      </w:r>
      <w:proofErr w:type="spellEnd"/>
      <w:r w:rsidR="00800B99">
        <w:rPr>
          <w:rFonts w:ascii="Century Gothic" w:eastAsia="Calibri" w:hAnsi="Century Gothic" w:cs="Arial"/>
          <w:lang w:eastAsia="fr-FR"/>
        </w:rPr>
        <w:t xml:space="preserve">, </w:t>
      </w:r>
      <w:r w:rsidR="00800B99">
        <w:rPr>
          <w:rFonts w:ascii="Century Gothic" w:eastAsia="Calibri" w:hAnsi="Century Gothic" w:cs="Arial"/>
          <w:lang w:eastAsia="fr-FR"/>
        </w:rPr>
        <w:lastRenderedPageBreak/>
        <w:t xml:space="preserve">Lacapelle-Marival et </w:t>
      </w:r>
      <w:proofErr w:type="spellStart"/>
      <w:r w:rsidR="00800B99">
        <w:rPr>
          <w:rFonts w:ascii="Century Gothic" w:eastAsia="Calibri" w:hAnsi="Century Gothic" w:cs="Arial"/>
          <w:lang w:eastAsia="fr-FR"/>
        </w:rPr>
        <w:t>Latronquière</w:t>
      </w:r>
      <w:proofErr w:type="spellEnd"/>
      <w:r w:rsidR="00800B99">
        <w:rPr>
          <w:rFonts w:ascii="Century Gothic" w:eastAsia="Calibri" w:hAnsi="Century Gothic" w:cs="Arial"/>
          <w:lang w:eastAsia="fr-FR"/>
        </w:rPr>
        <w:t xml:space="preserve"> : toutes répondent à une cohérence historique et géographique. </w:t>
      </w:r>
    </w:p>
    <w:p w14:paraId="7B693E25" w14:textId="77777777" w:rsidR="00371B01" w:rsidRDefault="00371B01" w:rsidP="003E0B0A">
      <w:pPr>
        <w:spacing w:after="0" w:line="276" w:lineRule="auto"/>
        <w:ind w:left="360"/>
        <w:jc w:val="both"/>
        <w:rPr>
          <w:rFonts w:ascii="Century Gothic" w:eastAsia="Calibri" w:hAnsi="Century Gothic" w:cs="Arial"/>
          <w:lang w:eastAsia="fr-FR"/>
        </w:rPr>
      </w:pPr>
    </w:p>
    <w:p w14:paraId="771E224C" w14:textId="6FA3D682" w:rsidR="00CB032C" w:rsidRDefault="00681AD9" w:rsidP="003E0B0A">
      <w:pPr>
        <w:spacing w:after="0" w:line="276" w:lineRule="auto"/>
        <w:ind w:left="360"/>
        <w:jc w:val="both"/>
        <w:rPr>
          <w:rFonts w:ascii="Century Gothic" w:eastAsia="Calibri" w:hAnsi="Century Gothic" w:cs="Arial"/>
          <w:lang w:eastAsia="fr-FR"/>
        </w:rPr>
      </w:pPr>
      <w:r w:rsidRPr="00371B01">
        <w:rPr>
          <w:rFonts w:ascii="Century Gothic" w:eastAsia="Calibri" w:hAnsi="Century Gothic" w:cs="Arial"/>
          <w:u w:val="single"/>
          <w:lang w:eastAsia="fr-FR"/>
        </w:rPr>
        <w:t>Ces temps d’échange</w:t>
      </w:r>
      <w:r w:rsidR="00B8799F" w:rsidRPr="00371B01">
        <w:rPr>
          <w:rFonts w:ascii="Century Gothic" w:eastAsia="Calibri" w:hAnsi="Century Gothic" w:cs="Arial"/>
          <w:u w:val="single"/>
          <w:lang w:eastAsia="fr-FR"/>
        </w:rPr>
        <w:t>, ont pour objectifs</w:t>
      </w:r>
      <w:r w:rsidR="009B0210" w:rsidRPr="00371B01">
        <w:rPr>
          <w:rFonts w:ascii="Century Gothic" w:eastAsia="Calibri" w:hAnsi="Century Gothic" w:cs="Arial"/>
          <w:u w:val="single"/>
          <w:lang w:eastAsia="fr-FR"/>
        </w:rPr>
        <w:t xml:space="preserve"> de</w:t>
      </w:r>
      <w:r w:rsidR="00B8799F">
        <w:rPr>
          <w:rFonts w:ascii="Century Gothic" w:eastAsia="Calibri" w:hAnsi="Century Gothic" w:cs="Arial"/>
          <w:lang w:eastAsia="fr-FR"/>
        </w:rPr>
        <w:t> :</w:t>
      </w:r>
    </w:p>
    <w:p w14:paraId="158629D0" w14:textId="77777777" w:rsidR="00520B7B" w:rsidRDefault="00520B7B" w:rsidP="003E0B0A">
      <w:pPr>
        <w:spacing w:after="0" w:line="276" w:lineRule="auto"/>
        <w:ind w:left="360"/>
        <w:jc w:val="both"/>
        <w:rPr>
          <w:rFonts w:ascii="Century Gothic" w:eastAsia="Calibri" w:hAnsi="Century Gothic" w:cs="Arial"/>
          <w:lang w:eastAsia="fr-FR"/>
        </w:rPr>
      </w:pPr>
    </w:p>
    <w:p w14:paraId="04042115" w14:textId="77777777" w:rsidR="003E0B0A" w:rsidRDefault="003E0B0A" w:rsidP="003E0B0A">
      <w:pPr>
        <w:pStyle w:val="Paragraphedeliste"/>
        <w:numPr>
          <w:ilvl w:val="0"/>
          <w:numId w:val="9"/>
        </w:numPr>
        <w:spacing w:after="0" w:line="276" w:lineRule="auto"/>
        <w:jc w:val="both"/>
        <w:rPr>
          <w:rFonts w:ascii="Century Gothic" w:hAnsi="Century Gothic" w:cs="Arial"/>
          <w:lang w:eastAsia="fr-FR"/>
        </w:rPr>
      </w:pPr>
      <w:r>
        <w:rPr>
          <w:rFonts w:ascii="Century Gothic" w:hAnsi="Century Gothic" w:cs="Arial"/>
          <w:lang w:eastAsia="fr-FR"/>
        </w:rPr>
        <w:t xml:space="preserve">Renseigner les habitants du Grand-Figeac sur le projet de création du site. </w:t>
      </w:r>
    </w:p>
    <w:p w14:paraId="641B2E81" w14:textId="77777777" w:rsidR="003E0B0A" w:rsidRDefault="003E0B0A" w:rsidP="003E0B0A">
      <w:pPr>
        <w:pStyle w:val="Paragraphedeliste"/>
        <w:numPr>
          <w:ilvl w:val="0"/>
          <w:numId w:val="9"/>
        </w:numPr>
        <w:spacing w:after="0" w:line="276" w:lineRule="auto"/>
        <w:jc w:val="both"/>
        <w:rPr>
          <w:rFonts w:ascii="Century Gothic" w:hAnsi="Century Gothic" w:cs="Arial"/>
          <w:lang w:eastAsia="fr-FR"/>
        </w:rPr>
      </w:pPr>
      <w:r>
        <w:rPr>
          <w:rFonts w:ascii="Century Gothic" w:hAnsi="Century Gothic" w:cs="Arial"/>
          <w:lang w:eastAsia="fr-FR"/>
        </w:rPr>
        <w:t xml:space="preserve">Collecter des archives privées </w:t>
      </w:r>
      <w:proofErr w:type="gramStart"/>
      <w:r>
        <w:rPr>
          <w:rFonts w:ascii="Century Gothic" w:hAnsi="Century Gothic" w:cs="Arial"/>
          <w:lang w:eastAsia="fr-FR"/>
        </w:rPr>
        <w:t>( don</w:t>
      </w:r>
      <w:proofErr w:type="gramEnd"/>
      <w:r>
        <w:rPr>
          <w:rFonts w:ascii="Century Gothic" w:hAnsi="Century Gothic" w:cs="Arial"/>
          <w:lang w:eastAsia="fr-FR"/>
        </w:rPr>
        <w:t xml:space="preserve"> aux archives municipales de Figeac ou reproduction sur place du document ) </w:t>
      </w:r>
    </w:p>
    <w:p w14:paraId="38156513" w14:textId="30AC7BEE" w:rsidR="003E0B0A" w:rsidRPr="003E0B0A" w:rsidRDefault="003E0B0A" w:rsidP="003E0B0A">
      <w:pPr>
        <w:pStyle w:val="Paragraphedeliste"/>
        <w:numPr>
          <w:ilvl w:val="0"/>
          <w:numId w:val="9"/>
        </w:numPr>
        <w:spacing w:after="0" w:line="276" w:lineRule="auto"/>
        <w:jc w:val="both"/>
        <w:rPr>
          <w:rFonts w:ascii="Century Gothic" w:eastAsia="Calibri" w:hAnsi="Century Gothic" w:cs="Arial"/>
          <w:lang w:eastAsia="fr-FR"/>
        </w:rPr>
      </w:pPr>
      <w:r w:rsidRPr="003E0B0A">
        <w:rPr>
          <w:rFonts w:ascii="Century Gothic" w:hAnsi="Century Gothic" w:cs="Arial"/>
          <w:lang w:eastAsia="fr-FR"/>
        </w:rPr>
        <w:t>Collecter la mémoire des habitants, de manière individuelle et confidentielle.</w:t>
      </w:r>
    </w:p>
    <w:p w14:paraId="7432BF58" w14:textId="77777777" w:rsidR="003E0B0A" w:rsidRDefault="003E0B0A" w:rsidP="003E0B0A">
      <w:pPr>
        <w:spacing w:after="0" w:line="276" w:lineRule="auto"/>
        <w:ind w:left="360"/>
        <w:jc w:val="both"/>
        <w:rPr>
          <w:rFonts w:ascii="Century Gothic" w:eastAsia="Calibri" w:hAnsi="Century Gothic" w:cs="Arial"/>
          <w:lang w:eastAsia="fr-FR"/>
        </w:rPr>
      </w:pPr>
    </w:p>
    <w:p w14:paraId="3B45DBFD" w14:textId="78630167" w:rsidR="003E0B0A" w:rsidRPr="00416DD4" w:rsidRDefault="003E0B0A" w:rsidP="003E0B0A">
      <w:pPr>
        <w:spacing w:after="0" w:line="276" w:lineRule="auto"/>
        <w:ind w:left="360"/>
        <w:jc w:val="both"/>
        <w:rPr>
          <w:rFonts w:ascii="Century Gothic" w:eastAsia="Calibri" w:hAnsi="Century Gothic" w:cs="Arial"/>
          <w:b/>
          <w:bCs/>
          <w:lang w:eastAsia="fr-FR"/>
        </w:rPr>
      </w:pPr>
      <w:r w:rsidRPr="003E0B0A">
        <w:rPr>
          <w:rFonts w:ascii="Century Gothic" w:eastAsia="Calibri" w:hAnsi="Century Gothic" w:cs="Arial"/>
          <w:lang w:eastAsia="fr-FR"/>
        </w:rPr>
        <w:t>Afin d’assurer le bon déroulé des entretiens individuels il est fortement recommand</w:t>
      </w:r>
      <w:r w:rsidR="00416DD4">
        <w:rPr>
          <w:rFonts w:ascii="Century Gothic" w:eastAsia="Calibri" w:hAnsi="Century Gothic" w:cs="Arial"/>
          <w:lang w:eastAsia="fr-FR"/>
        </w:rPr>
        <w:t xml:space="preserve">é de prendre rendez-vous </w:t>
      </w:r>
      <w:r w:rsidRPr="003E0B0A">
        <w:rPr>
          <w:rFonts w:ascii="Century Gothic" w:eastAsia="Calibri" w:hAnsi="Century Gothic" w:cs="Arial"/>
          <w:lang w:eastAsia="fr-FR"/>
        </w:rPr>
        <w:t xml:space="preserve">auprès du service patrimoine du Grand-Figeac : </w:t>
      </w:r>
      <w:r w:rsidRPr="00416DD4">
        <w:rPr>
          <w:rFonts w:ascii="Century Gothic" w:eastAsia="Calibri" w:hAnsi="Century Gothic" w:cs="Arial"/>
          <w:b/>
          <w:bCs/>
          <w:lang w:eastAsia="fr-FR"/>
        </w:rPr>
        <w:t xml:space="preserve">05.65.50.05.40 / </w:t>
      </w:r>
      <w:hyperlink r:id="rId10" w:history="1">
        <w:r w:rsidRPr="00416DD4">
          <w:rPr>
            <w:rStyle w:val="Lienhypertexte"/>
            <w:rFonts w:ascii="Century Gothic" w:eastAsia="Calibri" w:hAnsi="Century Gothic" w:cs="Arial"/>
            <w:b/>
            <w:bCs/>
            <w:lang w:eastAsia="fr-FR"/>
          </w:rPr>
          <w:t>memoire39-45@grand-figeac.fr</w:t>
        </w:r>
      </w:hyperlink>
      <w:r w:rsidRPr="00416DD4">
        <w:rPr>
          <w:rFonts w:ascii="Century Gothic" w:eastAsia="Calibri" w:hAnsi="Century Gothic" w:cs="Arial"/>
          <w:b/>
          <w:bCs/>
          <w:lang w:eastAsia="fr-FR"/>
        </w:rPr>
        <w:t xml:space="preserve"> </w:t>
      </w:r>
    </w:p>
    <w:p w14:paraId="0A6E76CA" w14:textId="375B7279" w:rsidR="002A3560" w:rsidRDefault="002A3560" w:rsidP="003E0B0A">
      <w:pPr>
        <w:spacing w:after="0"/>
        <w:jc w:val="both"/>
        <w:rPr>
          <w:rFonts w:ascii="Century Gothic" w:eastAsia="Calibri" w:hAnsi="Century Gothic" w:cs="Arial"/>
          <w:lang w:eastAsia="fr-FR"/>
        </w:rPr>
      </w:pPr>
    </w:p>
    <w:p w14:paraId="4A436ECA" w14:textId="77777777" w:rsidR="003E0B0A" w:rsidRPr="003E0B0A" w:rsidRDefault="003E0B0A" w:rsidP="003E0B0A">
      <w:pPr>
        <w:spacing w:after="0"/>
        <w:jc w:val="both"/>
        <w:rPr>
          <w:rFonts w:ascii="Century Gothic" w:eastAsia="Calibri" w:hAnsi="Century Gothic" w:cs="Arial"/>
          <w:lang w:eastAsia="fr-FR"/>
        </w:rPr>
      </w:pPr>
    </w:p>
    <w:p w14:paraId="2351D7BC" w14:textId="77777777" w:rsidR="004E0510" w:rsidRDefault="004E0510" w:rsidP="004E0510">
      <w:pPr>
        <w:pStyle w:val="04xlpa"/>
        <w:spacing w:line="276" w:lineRule="auto"/>
        <w:rPr>
          <w:rStyle w:val="jsgrdq"/>
          <w:rFonts w:ascii="Century Gothic" w:hAnsi="Century Gothic"/>
          <w:b/>
          <w:bCs/>
          <w:color w:val="000000" w:themeColor="text1"/>
          <w:sz w:val="22"/>
          <w:szCs w:val="22"/>
        </w:rPr>
      </w:pPr>
    </w:p>
    <w:tbl>
      <w:tblPr>
        <w:tblStyle w:val="Grilledutableau1"/>
        <w:tblpPr w:leftFromText="141" w:rightFromText="141" w:vertAnchor="page" w:horzAnchor="margin" w:tblpY="6962"/>
        <w:tblW w:w="9067" w:type="dxa"/>
        <w:tblLook w:val="04A0" w:firstRow="1" w:lastRow="0" w:firstColumn="1" w:lastColumn="0" w:noHBand="0" w:noVBand="1"/>
      </w:tblPr>
      <w:tblGrid>
        <w:gridCol w:w="1567"/>
        <w:gridCol w:w="3390"/>
        <w:gridCol w:w="4110"/>
      </w:tblGrid>
      <w:tr w:rsidR="004F6F2F" w:rsidRPr="00C6030C" w14:paraId="79BD46C9" w14:textId="77777777" w:rsidTr="004F6F2F">
        <w:trPr>
          <w:trHeight w:val="637"/>
        </w:trPr>
        <w:tc>
          <w:tcPr>
            <w:tcW w:w="1567" w:type="dxa"/>
            <w:shd w:val="clear" w:color="auto" w:fill="B4C6E7" w:themeFill="accent1" w:themeFillTint="66"/>
            <w:vAlign w:val="center"/>
          </w:tcPr>
          <w:p w14:paraId="1E81205C" w14:textId="77777777" w:rsidR="004F6F2F" w:rsidRPr="00C6030C" w:rsidRDefault="004F6F2F" w:rsidP="004F6F2F">
            <w:pPr>
              <w:spacing w:line="276" w:lineRule="auto"/>
              <w:jc w:val="center"/>
              <w:rPr>
                <w:rFonts w:ascii="Century Gothic" w:hAnsi="Century Gothic"/>
                <w:b/>
                <w:bCs/>
              </w:rPr>
            </w:pPr>
            <w:r w:rsidRPr="00C6030C">
              <w:rPr>
                <w:rFonts w:ascii="Century Gothic" w:hAnsi="Century Gothic"/>
                <w:b/>
                <w:bCs/>
              </w:rPr>
              <w:t>Commune</w:t>
            </w:r>
          </w:p>
        </w:tc>
        <w:tc>
          <w:tcPr>
            <w:tcW w:w="3390" w:type="dxa"/>
            <w:shd w:val="clear" w:color="auto" w:fill="B4C6E7" w:themeFill="accent1" w:themeFillTint="66"/>
            <w:vAlign w:val="center"/>
          </w:tcPr>
          <w:p w14:paraId="5AC32178" w14:textId="77777777" w:rsidR="004F6F2F" w:rsidRPr="00C6030C" w:rsidRDefault="004F6F2F" w:rsidP="004F6F2F">
            <w:pPr>
              <w:spacing w:line="276" w:lineRule="auto"/>
              <w:jc w:val="center"/>
              <w:rPr>
                <w:rFonts w:ascii="Century Gothic" w:hAnsi="Century Gothic"/>
                <w:b/>
                <w:bCs/>
              </w:rPr>
            </w:pPr>
            <w:r w:rsidRPr="00C6030C">
              <w:rPr>
                <w:rFonts w:ascii="Century Gothic" w:hAnsi="Century Gothic"/>
                <w:b/>
                <w:bCs/>
              </w:rPr>
              <w:t>Date et horaire</w:t>
            </w:r>
          </w:p>
        </w:tc>
        <w:tc>
          <w:tcPr>
            <w:tcW w:w="4110" w:type="dxa"/>
            <w:shd w:val="clear" w:color="auto" w:fill="B4C6E7" w:themeFill="accent1" w:themeFillTint="66"/>
            <w:vAlign w:val="center"/>
          </w:tcPr>
          <w:p w14:paraId="0AE7CD57" w14:textId="77777777" w:rsidR="004F6F2F" w:rsidRPr="00C6030C" w:rsidRDefault="004F6F2F" w:rsidP="004F6F2F">
            <w:pPr>
              <w:spacing w:line="276" w:lineRule="auto"/>
              <w:jc w:val="center"/>
              <w:rPr>
                <w:rFonts w:ascii="Century Gothic" w:hAnsi="Century Gothic"/>
                <w:b/>
                <w:bCs/>
              </w:rPr>
            </w:pPr>
            <w:r w:rsidRPr="00C6030C">
              <w:rPr>
                <w:rFonts w:ascii="Century Gothic" w:hAnsi="Century Gothic"/>
                <w:b/>
                <w:bCs/>
              </w:rPr>
              <w:t>Adresse de la permanence</w:t>
            </w:r>
          </w:p>
        </w:tc>
      </w:tr>
      <w:tr w:rsidR="004F6F2F" w:rsidRPr="00C6030C" w14:paraId="1F2E54A0" w14:textId="77777777" w:rsidTr="004F6F2F">
        <w:trPr>
          <w:trHeight w:val="637"/>
        </w:trPr>
        <w:tc>
          <w:tcPr>
            <w:tcW w:w="1567" w:type="dxa"/>
            <w:vAlign w:val="center"/>
          </w:tcPr>
          <w:p w14:paraId="6D519875" w14:textId="77777777" w:rsidR="004F6F2F" w:rsidRPr="00C6030C" w:rsidRDefault="004F6F2F" w:rsidP="004F6F2F">
            <w:pPr>
              <w:spacing w:line="276" w:lineRule="auto"/>
              <w:jc w:val="center"/>
              <w:rPr>
                <w:rFonts w:ascii="Century Gothic" w:hAnsi="Century Gothic"/>
              </w:rPr>
            </w:pPr>
            <w:proofErr w:type="spellStart"/>
            <w:r w:rsidRPr="00C6030C">
              <w:rPr>
                <w:rFonts w:ascii="Century Gothic" w:hAnsi="Century Gothic"/>
              </w:rPr>
              <w:t>Issendolus</w:t>
            </w:r>
            <w:proofErr w:type="spellEnd"/>
          </w:p>
        </w:tc>
        <w:tc>
          <w:tcPr>
            <w:tcW w:w="3390" w:type="dxa"/>
            <w:vAlign w:val="center"/>
          </w:tcPr>
          <w:p w14:paraId="6E52C20D"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Samedi 27 novembre</w:t>
            </w:r>
          </w:p>
          <w:p w14:paraId="77EB6F2B"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9h30-12h30 / 13h30-16h00</w:t>
            </w:r>
          </w:p>
        </w:tc>
        <w:tc>
          <w:tcPr>
            <w:tcW w:w="4110" w:type="dxa"/>
            <w:vAlign w:val="center"/>
          </w:tcPr>
          <w:p w14:paraId="1E14CDF8"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 xml:space="preserve">Foyer rural – Le Bourg </w:t>
            </w:r>
          </w:p>
        </w:tc>
      </w:tr>
      <w:tr w:rsidR="004F6F2F" w:rsidRPr="00C6030C" w14:paraId="51AE869A" w14:textId="77777777" w:rsidTr="004F6F2F">
        <w:trPr>
          <w:trHeight w:val="658"/>
        </w:trPr>
        <w:tc>
          <w:tcPr>
            <w:tcW w:w="1567" w:type="dxa"/>
            <w:vAlign w:val="center"/>
          </w:tcPr>
          <w:p w14:paraId="4F713413"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Lacapelle-Marival</w:t>
            </w:r>
          </w:p>
        </w:tc>
        <w:tc>
          <w:tcPr>
            <w:tcW w:w="3390" w:type="dxa"/>
            <w:vAlign w:val="center"/>
          </w:tcPr>
          <w:p w14:paraId="44E78E59"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Lundi 29 novembre</w:t>
            </w:r>
          </w:p>
          <w:p w14:paraId="024CD72F"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9h30-12h30 / 13h30-16h00</w:t>
            </w:r>
          </w:p>
        </w:tc>
        <w:tc>
          <w:tcPr>
            <w:tcW w:w="4110" w:type="dxa"/>
            <w:vAlign w:val="center"/>
          </w:tcPr>
          <w:p w14:paraId="58E7DA4C"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 xml:space="preserve">Mairie – Route d‘Aurillac - Salle du conseil municipal </w:t>
            </w:r>
          </w:p>
        </w:tc>
      </w:tr>
      <w:tr w:rsidR="004F6F2F" w:rsidRPr="00C6030C" w14:paraId="5F2C9ED7" w14:textId="77777777" w:rsidTr="004F6F2F">
        <w:trPr>
          <w:trHeight w:val="658"/>
        </w:trPr>
        <w:tc>
          <w:tcPr>
            <w:tcW w:w="1567" w:type="dxa"/>
            <w:vAlign w:val="center"/>
          </w:tcPr>
          <w:p w14:paraId="2F6EAF7E"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Cajarc</w:t>
            </w:r>
          </w:p>
        </w:tc>
        <w:tc>
          <w:tcPr>
            <w:tcW w:w="3390" w:type="dxa"/>
            <w:vAlign w:val="center"/>
          </w:tcPr>
          <w:p w14:paraId="444F3DAE"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Samedi 4 décembre</w:t>
            </w:r>
          </w:p>
          <w:p w14:paraId="2EFE0BF0"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9h30-12h30 / 13h30-16h00</w:t>
            </w:r>
          </w:p>
        </w:tc>
        <w:tc>
          <w:tcPr>
            <w:tcW w:w="4110" w:type="dxa"/>
            <w:vAlign w:val="center"/>
          </w:tcPr>
          <w:p w14:paraId="631CB3DA"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Médiathèque Françoise Sagan– Rue du Roy</w:t>
            </w:r>
          </w:p>
        </w:tc>
      </w:tr>
      <w:tr w:rsidR="004F6F2F" w:rsidRPr="00C6030C" w14:paraId="23D1CEDB" w14:textId="77777777" w:rsidTr="004F6F2F">
        <w:trPr>
          <w:trHeight w:val="658"/>
        </w:trPr>
        <w:tc>
          <w:tcPr>
            <w:tcW w:w="1567" w:type="dxa"/>
            <w:vAlign w:val="center"/>
          </w:tcPr>
          <w:p w14:paraId="4DD6867B" w14:textId="77777777" w:rsidR="004F6F2F" w:rsidRPr="00C6030C" w:rsidRDefault="004F6F2F" w:rsidP="004F6F2F">
            <w:pPr>
              <w:spacing w:line="276" w:lineRule="auto"/>
              <w:jc w:val="center"/>
              <w:rPr>
                <w:rFonts w:ascii="Century Gothic" w:hAnsi="Century Gothic"/>
              </w:rPr>
            </w:pPr>
            <w:proofErr w:type="spellStart"/>
            <w:r w:rsidRPr="00C6030C">
              <w:rPr>
                <w:rFonts w:ascii="Century Gothic" w:hAnsi="Century Gothic"/>
              </w:rPr>
              <w:t>Latronquière</w:t>
            </w:r>
            <w:proofErr w:type="spellEnd"/>
          </w:p>
        </w:tc>
        <w:tc>
          <w:tcPr>
            <w:tcW w:w="3390" w:type="dxa"/>
            <w:vAlign w:val="center"/>
          </w:tcPr>
          <w:p w14:paraId="39F1F77F"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Vendredi 3 décembre</w:t>
            </w:r>
          </w:p>
          <w:p w14:paraId="12B0A2AC"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9h30-12h30 / 13h30-16h00</w:t>
            </w:r>
          </w:p>
        </w:tc>
        <w:tc>
          <w:tcPr>
            <w:tcW w:w="4110" w:type="dxa"/>
            <w:vAlign w:val="center"/>
          </w:tcPr>
          <w:p w14:paraId="1D5D6AAA"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Maison de Service au public du Haut Ségala– Rue du Foirail</w:t>
            </w:r>
          </w:p>
        </w:tc>
      </w:tr>
      <w:tr w:rsidR="004F6F2F" w:rsidRPr="00C6030C" w14:paraId="328B49D0" w14:textId="77777777" w:rsidTr="004F6F2F">
        <w:trPr>
          <w:trHeight w:val="637"/>
        </w:trPr>
        <w:tc>
          <w:tcPr>
            <w:tcW w:w="1567" w:type="dxa"/>
            <w:vAlign w:val="center"/>
          </w:tcPr>
          <w:p w14:paraId="42F96BE5"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Figeac</w:t>
            </w:r>
          </w:p>
        </w:tc>
        <w:tc>
          <w:tcPr>
            <w:tcW w:w="3390" w:type="dxa"/>
            <w:vAlign w:val="center"/>
          </w:tcPr>
          <w:p w14:paraId="75ACFCD7"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Mercredi 8 décembre</w:t>
            </w:r>
          </w:p>
          <w:p w14:paraId="086CBD58"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9h30-12h30 / 13h30-16h00</w:t>
            </w:r>
          </w:p>
        </w:tc>
        <w:tc>
          <w:tcPr>
            <w:tcW w:w="4110" w:type="dxa"/>
            <w:vAlign w:val="center"/>
          </w:tcPr>
          <w:p w14:paraId="4EA8888C"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 xml:space="preserve">Espace patrimoine – Mairie, 5 rue de Colomb </w:t>
            </w:r>
          </w:p>
        </w:tc>
      </w:tr>
      <w:tr w:rsidR="004F6F2F" w:rsidRPr="00C6030C" w14:paraId="1B6B3738" w14:textId="77777777" w:rsidTr="004F6F2F">
        <w:trPr>
          <w:trHeight w:val="150"/>
        </w:trPr>
        <w:tc>
          <w:tcPr>
            <w:tcW w:w="1567" w:type="dxa"/>
            <w:vAlign w:val="center"/>
          </w:tcPr>
          <w:p w14:paraId="249B7A12" w14:textId="77777777" w:rsidR="004F6F2F" w:rsidRPr="00C6030C" w:rsidRDefault="004F6F2F" w:rsidP="004F6F2F">
            <w:pPr>
              <w:spacing w:line="276" w:lineRule="auto"/>
              <w:jc w:val="center"/>
              <w:rPr>
                <w:rFonts w:ascii="Century Gothic" w:hAnsi="Century Gothic"/>
              </w:rPr>
            </w:pPr>
            <w:proofErr w:type="spellStart"/>
            <w:r w:rsidRPr="00C6030C">
              <w:rPr>
                <w:rFonts w:ascii="Century Gothic" w:hAnsi="Century Gothic"/>
              </w:rPr>
              <w:t>Bagnac</w:t>
            </w:r>
            <w:proofErr w:type="spellEnd"/>
            <w:r w:rsidRPr="00C6030C">
              <w:rPr>
                <w:rFonts w:ascii="Century Gothic" w:hAnsi="Century Gothic"/>
              </w:rPr>
              <w:t>-sur-Célé</w:t>
            </w:r>
          </w:p>
        </w:tc>
        <w:tc>
          <w:tcPr>
            <w:tcW w:w="3390" w:type="dxa"/>
            <w:vAlign w:val="center"/>
          </w:tcPr>
          <w:p w14:paraId="7BA6BF48"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Mercredi 15 décembre</w:t>
            </w:r>
          </w:p>
          <w:p w14:paraId="47051695"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9h30-12h30 / 13h30-16h00</w:t>
            </w:r>
          </w:p>
        </w:tc>
        <w:tc>
          <w:tcPr>
            <w:tcW w:w="4110" w:type="dxa"/>
            <w:vAlign w:val="center"/>
          </w:tcPr>
          <w:p w14:paraId="29401B7C"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 xml:space="preserve">Médiathèque Pierre Laborie – 41, avenue Joseph Canteloube </w:t>
            </w:r>
          </w:p>
        </w:tc>
      </w:tr>
      <w:tr w:rsidR="004F6F2F" w:rsidRPr="00C6030C" w14:paraId="08D3B17D" w14:textId="77777777" w:rsidTr="004F6F2F">
        <w:trPr>
          <w:trHeight w:val="150"/>
        </w:trPr>
        <w:tc>
          <w:tcPr>
            <w:tcW w:w="1567" w:type="dxa"/>
            <w:vAlign w:val="center"/>
          </w:tcPr>
          <w:p w14:paraId="7B322AA5"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Figeac</w:t>
            </w:r>
          </w:p>
        </w:tc>
        <w:tc>
          <w:tcPr>
            <w:tcW w:w="3390" w:type="dxa"/>
            <w:vAlign w:val="center"/>
          </w:tcPr>
          <w:p w14:paraId="4E9AEAD6"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Samedi 18 décembre</w:t>
            </w:r>
          </w:p>
          <w:p w14:paraId="282FE6FD"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9h30-12h30 / 13h30-16h00</w:t>
            </w:r>
          </w:p>
        </w:tc>
        <w:tc>
          <w:tcPr>
            <w:tcW w:w="4110" w:type="dxa"/>
            <w:vAlign w:val="center"/>
          </w:tcPr>
          <w:p w14:paraId="50BD4A2E" w14:textId="77777777" w:rsidR="004F6F2F" w:rsidRPr="00C6030C" w:rsidRDefault="004F6F2F" w:rsidP="004F6F2F">
            <w:pPr>
              <w:spacing w:line="276" w:lineRule="auto"/>
              <w:jc w:val="center"/>
              <w:rPr>
                <w:rFonts w:ascii="Century Gothic" w:hAnsi="Century Gothic"/>
              </w:rPr>
            </w:pPr>
            <w:r w:rsidRPr="00C6030C">
              <w:rPr>
                <w:rFonts w:ascii="Century Gothic" w:hAnsi="Century Gothic"/>
              </w:rPr>
              <w:t>Espace patrimoine – Mairie, 5 rue de Colomb</w:t>
            </w:r>
          </w:p>
        </w:tc>
      </w:tr>
    </w:tbl>
    <w:p w14:paraId="155BF39C" w14:textId="77777777" w:rsidR="005739CE" w:rsidRDefault="005739CE" w:rsidP="00FA1DA6">
      <w:pPr>
        <w:spacing w:line="276" w:lineRule="auto"/>
        <w:rPr>
          <w:rFonts w:ascii="Century Gothic" w:hAnsi="Century Gothic"/>
          <w:b/>
          <w:bCs/>
        </w:rPr>
      </w:pPr>
    </w:p>
    <w:p w14:paraId="4D9FB490" w14:textId="77777777" w:rsidR="004F6F2F" w:rsidRDefault="004F6F2F" w:rsidP="00FA1DA6">
      <w:pPr>
        <w:spacing w:line="276" w:lineRule="auto"/>
        <w:rPr>
          <w:rFonts w:ascii="Century Gothic" w:hAnsi="Century Gothic"/>
          <w:b/>
          <w:bCs/>
        </w:rPr>
      </w:pPr>
    </w:p>
    <w:p w14:paraId="383C9ED5" w14:textId="77777777" w:rsidR="004F6F2F" w:rsidRDefault="004F6F2F" w:rsidP="00FA1DA6">
      <w:pPr>
        <w:spacing w:line="276" w:lineRule="auto"/>
        <w:rPr>
          <w:rFonts w:ascii="Century Gothic" w:hAnsi="Century Gothic"/>
          <w:b/>
          <w:bCs/>
        </w:rPr>
      </w:pPr>
    </w:p>
    <w:p w14:paraId="19F7EC80" w14:textId="77777777" w:rsidR="004F6F2F" w:rsidRDefault="004F6F2F" w:rsidP="00FA1DA6">
      <w:pPr>
        <w:spacing w:line="276" w:lineRule="auto"/>
        <w:rPr>
          <w:rFonts w:ascii="Century Gothic" w:hAnsi="Century Gothic"/>
          <w:b/>
          <w:bCs/>
        </w:rPr>
      </w:pPr>
    </w:p>
    <w:p w14:paraId="65E22FDE" w14:textId="77777777" w:rsidR="004F6F2F" w:rsidRDefault="004F6F2F" w:rsidP="00FA1DA6">
      <w:pPr>
        <w:spacing w:line="276" w:lineRule="auto"/>
        <w:rPr>
          <w:rFonts w:ascii="Century Gothic" w:hAnsi="Century Gothic"/>
          <w:b/>
          <w:bCs/>
        </w:rPr>
      </w:pPr>
    </w:p>
    <w:p w14:paraId="6786A4BA" w14:textId="77777777" w:rsidR="004F6F2F" w:rsidRDefault="004F6F2F" w:rsidP="00FA1DA6">
      <w:pPr>
        <w:spacing w:line="276" w:lineRule="auto"/>
        <w:rPr>
          <w:rFonts w:ascii="Century Gothic" w:hAnsi="Century Gothic"/>
          <w:b/>
          <w:bCs/>
        </w:rPr>
      </w:pPr>
    </w:p>
    <w:p w14:paraId="325017AF" w14:textId="77777777" w:rsidR="004F6F2F" w:rsidRDefault="004F6F2F" w:rsidP="00FA1DA6">
      <w:pPr>
        <w:spacing w:line="276" w:lineRule="auto"/>
        <w:rPr>
          <w:rFonts w:ascii="Century Gothic" w:hAnsi="Century Gothic"/>
          <w:b/>
          <w:bCs/>
        </w:rPr>
      </w:pPr>
    </w:p>
    <w:p w14:paraId="506347BB" w14:textId="38B4D53A" w:rsidR="00F228E7" w:rsidRDefault="00DB170B" w:rsidP="00D65882">
      <w:pPr>
        <w:pStyle w:val="Paragraphedeliste"/>
        <w:numPr>
          <w:ilvl w:val="0"/>
          <w:numId w:val="6"/>
        </w:numPr>
        <w:spacing w:line="276" w:lineRule="auto"/>
        <w:rPr>
          <w:rFonts w:ascii="Century Gothic" w:hAnsi="Century Gothic"/>
          <w:b/>
          <w:bCs/>
          <w:sz w:val="28"/>
          <w:szCs w:val="28"/>
        </w:rPr>
      </w:pPr>
      <w:bookmarkStart w:id="1" w:name="_Hlk86431286"/>
      <w:r w:rsidRPr="00D65882">
        <w:rPr>
          <w:rFonts w:ascii="Century Gothic" w:hAnsi="Century Gothic"/>
          <w:b/>
          <w:bCs/>
          <w:sz w:val="28"/>
          <w:szCs w:val="28"/>
        </w:rPr>
        <w:t>Visuels à utiliser avec crédit</w:t>
      </w:r>
      <w:r w:rsidR="000B5DC9" w:rsidRPr="00D65882">
        <w:rPr>
          <w:rFonts w:ascii="Century Gothic" w:hAnsi="Century Gothic"/>
          <w:b/>
          <w:bCs/>
          <w:sz w:val="28"/>
          <w:szCs w:val="28"/>
        </w:rPr>
        <w:t>s</w:t>
      </w:r>
      <w:r w:rsidRPr="00D65882">
        <w:rPr>
          <w:rFonts w:ascii="Century Gothic" w:hAnsi="Century Gothic"/>
          <w:b/>
          <w:bCs/>
          <w:sz w:val="28"/>
          <w:szCs w:val="28"/>
        </w:rPr>
        <w:t> </w:t>
      </w:r>
      <w:bookmarkEnd w:id="1"/>
      <w:r w:rsidRPr="00D65882">
        <w:rPr>
          <w:rFonts w:ascii="Century Gothic" w:hAnsi="Century Gothic"/>
          <w:b/>
          <w:bCs/>
          <w:sz w:val="28"/>
          <w:szCs w:val="28"/>
        </w:rPr>
        <w:t xml:space="preserve">: </w:t>
      </w:r>
    </w:p>
    <w:p w14:paraId="0C64D908" w14:textId="77777777" w:rsidR="00D65882" w:rsidRPr="00D65882" w:rsidRDefault="00D65882" w:rsidP="00D65882">
      <w:pPr>
        <w:pStyle w:val="Paragraphedeliste"/>
        <w:spacing w:line="276" w:lineRule="auto"/>
        <w:ind w:left="360"/>
        <w:rPr>
          <w:rFonts w:ascii="Century Gothic" w:hAnsi="Century Gothic"/>
          <w:b/>
          <w:bCs/>
          <w:sz w:val="28"/>
          <w:szCs w:val="28"/>
        </w:rPr>
      </w:pPr>
    </w:p>
    <w:p w14:paraId="7EABD385" w14:textId="13DBFAEE" w:rsidR="00DB170B" w:rsidRPr="007B7F6E" w:rsidRDefault="00DB170B" w:rsidP="00FA1DA6">
      <w:pPr>
        <w:spacing w:line="276" w:lineRule="auto"/>
        <w:rPr>
          <w:rFonts w:ascii="Century Gothic" w:hAnsi="Century Gothic"/>
        </w:rPr>
      </w:pPr>
      <w:r w:rsidRPr="007B7F6E">
        <w:rPr>
          <w:rFonts w:ascii="Century Gothic" w:hAnsi="Century Gothic"/>
          <w:noProof/>
          <w:lang w:eastAsia="fr-FR"/>
        </w:rPr>
        <w:drawing>
          <wp:inline distT="0" distB="0" distL="0" distR="0" wp14:anchorId="79364909" wp14:editId="25F8740E">
            <wp:extent cx="5760720" cy="3201670"/>
            <wp:effectExtent l="0" t="0" r="0" b="0"/>
            <wp:docPr id="1" name="Image 1" descr="Une image contenant herbe, extérieur, vieux,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herbe, extérieur, vieux, champ&#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01670"/>
                    </a:xfrm>
                    <a:prstGeom prst="rect">
                      <a:avLst/>
                    </a:prstGeom>
                  </pic:spPr>
                </pic:pic>
              </a:graphicData>
            </a:graphic>
          </wp:inline>
        </w:drawing>
      </w:r>
    </w:p>
    <w:p w14:paraId="6AEBB193" w14:textId="32706B33" w:rsidR="00F228E7" w:rsidRPr="007B7F6E" w:rsidRDefault="00333BA2" w:rsidP="00FA1DA6">
      <w:pPr>
        <w:spacing w:line="276" w:lineRule="auto"/>
        <w:rPr>
          <w:rFonts w:ascii="Century Gothic" w:hAnsi="Century Gothic"/>
        </w:rPr>
      </w:pPr>
      <w:r w:rsidRPr="007B7F6E">
        <w:rPr>
          <w:rFonts w:ascii="Century Gothic" w:hAnsi="Century Gothic"/>
        </w:rPr>
        <w:t xml:space="preserve">Photographie du monument </w:t>
      </w:r>
      <w:r w:rsidR="00794A80" w:rsidRPr="007B7F6E">
        <w:rPr>
          <w:rFonts w:ascii="Century Gothic" w:hAnsi="Century Gothic"/>
        </w:rPr>
        <w:t xml:space="preserve">commémoratif de </w:t>
      </w:r>
      <w:proofErr w:type="spellStart"/>
      <w:r w:rsidR="00794A80" w:rsidRPr="007B7F6E">
        <w:rPr>
          <w:rFonts w:ascii="Century Gothic" w:hAnsi="Century Gothic"/>
        </w:rPr>
        <w:t>Gabaudet</w:t>
      </w:r>
      <w:proofErr w:type="spellEnd"/>
      <w:r w:rsidR="00794A80" w:rsidRPr="007B7F6E">
        <w:rPr>
          <w:rFonts w:ascii="Century Gothic" w:hAnsi="Century Gothic"/>
        </w:rPr>
        <w:t xml:space="preserve"> et des ruines de la grange, 194</w:t>
      </w:r>
      <w:r w:rsidR="005D5C9B" w:rsidRPr="007B7F6E">
        <w:rPr>
          <w:rFonts w:ascii="Century Gothic" w:hAnsi="Century Gothic"/>
        </w:rPr>
        <w:t xml:space="preserve">5-1946, coll. Musée de la Résistance, de la Déportation </w:t>
      </w:r>
      <w:r w:rsidR="00112161" w:rsidRPr="007B7F6E">
        <w:rPr>
          <w:rFonts w:ascii="Century Gothic" w:hAnsi="Century Gothic"/>
        </w:rPr>
        <w:t xml:space="preserve">et de la Libération de Cahors. </w:t>
      </w:r>
    </w:p>
    <w:p w14:paraId="2B7355B3" w14:textId="5A337FCE" w:rsidR="009373C6" w:rsidRPr="007B7F6E" w:rsidRDefault="00520B7B" w:rsidP="00FA1DA6">
      <w:pPr>
        <w:spacing w:line="276" w:lineRule="auto"/>
        <w:rPr>
          <w:rFonts w:ascii="Century Gothic" w:hAnsi="Century Gothic"/>
        </w:rPr>
      </w:pPr>
      <w:bookmarkStart w:id="2" w:name="_GoBack"/>
      <w:r w:rsidRPr="007B7F6E">
        <w:rPr>
          <w:rFonts w:ascii="Century Gothic" w:hAnsi="Century Gothic"/>
          <w:noProof/>
          <w:lang w:eastAsia="fr-FR"/>
        </w:rPr>
        <w:drawing>
          <wp:anchor distT="0" distB="0" distL="114300" distR="114300" simplePos="0" relativeHeight="251658240" behindDoc="1" locked="0" layoutInCell="1" allowOverlap="1" wp14:anchorId="425F67DD" wp14:editId="0353C539">
            <wp:simplePos x="0" y="0"/>
            <wp:positionH relativeFrom="column">
              <wp:posOffset>13993</wp:posOffset>
            </wp:positionH>
            <wp:positionV relativeFrom="paragraph">
              <wp:posOffset>302895</wp:posOffset>
            </wp:positionV>
            <wp:extent cx="4640580" cy="3480435"/>
            <wp:effectExtent l="0" t="0" r="7620" b="5715"/>
            <wp:wrapTight wrapText="bothSides">
              <wp:wrapPolygon edited="0">
                <wp:start x="0" y="0"/>
                <wp:lineTo x="0" y="21517"/>
                <wp:lineTo x="21547" y="21517"/>
                <wp:lineTo x="21547" y="0"/>
                <wp:lineTo x="0" y="0"/>
              </wp:wrapPolygon>
            </wp:wrapTight>
            <wp:docPr id="7" name="Image 7" descr="Une image contenant arbre, herbe, extérieur, giraf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arbre, herbe, extérieur, giraf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0580" cy="3480435"/>
                    </a:xfrm>
                    <a:prstGeom prst="rect">
                      <a:avLst/>
                    </a:prstGeom>
                  </pic:spPr>
                </pic:pic>
              </a:graphicData>
            </a:graphic>
            <wp14:sizeRelH relativeFrom="margin">
              <wp14:pctWidth>0</wp14:pctWidth>
            </wp14:sizeRelH>
            <wp14:sizeRelV relativeFrom="margin">
              <wp14:pctHeight>0</wp14:pctHeight>
            </wp14:sizeRelV>
          </wp:anchor>
        </w:drawing>
      </w:r>
      <w:bookmarkEnd w:id="2"/>
    </w:p>
    <w:p w14:paraId="442FD2F0" w14:textId="6622A57C" w:rsidR="009373C6" w:rsidRPr="007B7F6E" w:rsidRDefault="009373C6" w:rsidP="00FA1DA6">
      <w:pPr>
        <w:spacing w:line="276" w:lineRule="auto"/>
        <w:rPr>
          <w:rFonts w:ascii="Century Gothic" w:hAnsi="Century Gothic"/>
        </w:rPr>
      </w:pPr>
    </w:p>
    <w:p w14:paraId="11915D70" w14:textId="0D949047" w:rsidR="009373C6" w:rsidRPr="007B7F6E" w:rsidRDefault="009373C6" w:rsidP="00FA1DA6">
      <w:pPr>
        <w:spacing w:line="276" w:lineRule="auto"/>
        <w:rPr>
          <w:rFonts w:ascii="Century Gothic" w:hAnsi="Century Gothic"/>
        </w:rPr>
      </w:pPr>
    </w:p>
    <w:p w14:paraId="55CE047D" w14:textId="6A38A216" w:rsidR="009373C6" w:rsidRPr="007B7F6E" w:rsidRDefault="009373C6" w:rsidP="00FA1DA6">
      <w:pPr>
        <w:spacing w:line="276" w:lineRule="auto"/>
        <w:rPr>
          <w:rFonts w:ascii="Century Gothic" w:hAnsi="Century Gothic"/>
        </w:rPr>
      </w:pPr>
    </w:p>
    <w:p w14:paraId="1A3A443A" w14:textId="18273121" w:rsidR="009373C6" w:rsidRPr="007B7F6E" w:rsidRDefault="009373C6" w:rsidP="00FA1DA6">
      <w:pPr>
        <w:spacing w:line="276" w:lineRule="auto"/>
        <w:rPr>
          <w:rFonts w:ascii="Century Gothic" w:hAnsi="Century Gothic"/>
        </w:rPr>
      </w:pPr>
    </w:p>
    <w:p w14:paraId="764DE90E" w14:textId="1B361951" w:rsidR="009373C6" w:rsidRPr="007B7F6E" w:rsidRDefault="009373C6" w:rsidP="00FA1DA6">
      <w:pPr>
        <w:spacing w:line="276" w:lineRule="auto"/>
        <w:rPr>
          <w:rFonts w:ascii="Century Gothic" w:hAnsi="Century Gothic"/>
        </w:rPr>
      </w:pPr>
    </w:p>
    <w:p w14:paraId="6B081F63" w14:textId="77777777" w:rsidR="009373C6" w:rsidRPr="007B7F6E" w:rsidRDefault="009373C6" w:rsidP="00FA1DA6">
      <w:pPr>
        <w:spacing w:line="276" w:lineRule="auto"/>
        <w:rPr>
          <w:rFonts w:ascii="Century Gothic" w:hAnsi="Century Gothic"/>
        </w:rPr>
      </w:pPr>
    </w:p>
    <w:p w14:paraId="058BE795" w14:textId="772D6258" w:rsidR="009373C6" w:rsidRPr="007B7F6E" w:rsidRDefault="009373C6" w:rsidP="00FA1DA6">
      <w:pPr>
        <w:spacing w:line="276" w:lineRule="auto"/>
        <w:rPr>
          <w:rFonts w:ascii="Century Gothic" w:hAnsi="Century Gothic"/>
        </w:rPr>
      </w:pPr>
    </w:p>
    <w:p w14:paraId="25AA3FBA" w14:textId="0F5B99B7" w:rsidR="009373C6" w:rsidRPr="007B7F6E" w:rsidRDefault="009373C6" w:rsidP="00FA1DA6">
      <w:pPr>
        <w:spacing w:line="276" w:lineRule="auto"/>
        <w:rPr>
          <w:rFonts w:ascii="Century Gothic" w:hAnsi="Century Gothic"/>
        </w:rPr>
      </w:pPr>
    </w:p>
    <w:p w14:paraId="4824BE79" w14:textId="7C23E70D" w:rsidR="009373C6" w:rsidRPr="007B7F6E" w:rsidRDefault="009373C6" w:rsidP="00FA1DA6">
      <w:pPr>
        <w:spacing w:line="276" w:lineRule="auto"/>
        <w:rPr>
          <w:rFonts w:ascii="Century Gothic" w:hAnsi="Century Gothic"/>
        </w:rPr>
      </w:pPr>
    </w:p>
    <w:p w14:paraId="14F90A5B" w14:textId="310EF623" w:rsidR="009373C6" w:rsidRPr="007B7F6E" w:rsidRDefault="009373C6" w:rsidP="00FA1DA6">
      <w:pPr>
        <w:spacing w:line="276" w:lineRule="auto"/>
        <w:rPr>
          <w:rFonts w:ascii="Century Gothic" w:hAnsi="Century Gothic"/>
        </w:rPr>
      </w:pPr>
    </w:p>
    <w:p w14:paraId="26057595" w14:textId="1A58A718" w:rsidR="009373C6" w:rsidRPr="007B7F6E" w:rsidRDefault="009373C6" w:rsidP="00FA1DA6">
      <w:pPr>
        <w:spacing w:line="276" w:lineRule="auto"/>
        <w:rPr>
          <w:rFonts w:ascii="Century Gothic" w:hAnsi="Century Gothic"/>
        </w:rPr>
      </w:pPr>
    </w:p>
    <w:p w14:paraId="590417C9" w14:textId="13062C97" w:rsidR="009373C6" w:rsidRPr="007B7F6E" w:rsidRDefault="009373C6" w:rsidP="00FA1DA6">
      <w:pPr>
        <w:spacing w:line="276" w:lineRule="auto"/>
        <w:rPr>
          <w:rFonts w:ascii="Century Gothic" w:hAnsi="Century Gothic"/>
        </w:rPr>
      </w:pPr>
    </w:p>
    <w:p w14:paraId="3799F43F" w14:textId="275ABFD1" w:rsidR="000B5DC9" w:rsidRPr="007B7F6E" w:rsidRDefault="00F62381" w:rsidP="00FA1DA6">
      <w:pPr>
        <w:spacing w:line="276" w:lineRule="auto"/>
        <w:rPr>
          <w:rFonts w:ascii="Century Gothic" w:hAnsi="Century Gothic"/>
        </w:rPr>
      </w:pPr>
      <w:r w:rsidRPr="007B7F6E">
        <w:rPr>
          <w:rFonts w:ascii="Century Gothic" w:hAnsi="Century Gothic"/>
        </w:rPr>
        <w:t xml:space="preserve">Photographie </w:t>
      </w:r>
      <w:r w:rsidR="000A0F1D" w:rsidRPr="007B7F6E">
        <w:rPr>
          <w:rFonts w:ascii="Century Gothic" w:hAnsi="Century Gothic"/>
        </w:rPr>
        <w:t xml:space="preserve">du site de </w:t>
      </w:r>
      <w:proofErr w:type="spellStart"/>
      <w:r w:rsidR="000A0F1D" w:rsidRPr="007B7F6E">
        <w:rPr>
          <w:rFonts w:ascii="Century Gothic" w:hAnsi="Century Gothic"/>
        </w:rPr>
        <w:t>Gabaudet</w:t>
      </w:r>
      <w:proofErr w:type="spellEnd"/>
      <w:r w:rsidR="000A0F1D" w:rsidRPr="007B7F6E">
        <w:rPr>
          <w:rFonts w:ascii="Century Gothic" w:hAnsi="Century Gothic"/>
        </w:rPr>
        <w:t xml:space="preserve">, </w:t>
      </w:r>
      <w:r w:rsidR="00403A90" w:rsidRPr="007B7F6E">
        <w:rPr>
          <w:rFonts w:ascii="Century Gothic" w:hAnsi="Century Gothic"/>
        </w:rPr>
        <w:t xml:space="preserve">avril 2021, </w:t>
      </w:r>
      <w:r w:rsidR="0033260D" w:rsidRPr="007B7F6E">
        <w:rPr>
          <w:rFonts w:ascii="Century Gothic" w:hAnsi="Century Gothic"/>
        </w:rPr>
        <w:t xml:space="preserve">service du patrimoine du Grand-Figeac. </w:t>
      </w:r>
    </w:p>
    <w:sectPr w:rsidR="000B5DC9" w:rsidRPr="007B7F6E">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DC61A" w14:textId="77777777" w:rsidR="00405291" w:rsidRDefault="00405291" w:rsidP="001D2C56">
      <w:pPr>
        <w:spacing w:after="0" w:line="240" w:lineRule="auto"/>
      </w:pPr>
      <w:r>
        <w:separator/>
      </w:r>
    </w:p>
  </w:endnote>
  <w:endnote w:type="continuationSeparator" w:id="0">
    <w:p w14:paraId="6BBFDB73" w14:textId="77777777" w:rsidR="00405291" w:rsidRDefault="00405291" w:rsidP="001D2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1080335"/>
      <w:docPartObj>
        <w:docPartGallery w:val="Page Numbers (Bottom of Page)"/>
        <w:docPartUnique/>
      </w:docPartObj>
    </w:sdtPr>
    <w:sdtEndPr/>
    <w:sdtContent>
      <w:p w14:paraId="41BAF90C" w14:textId="0A887176" w:rsidR="001D2C56" w:rsidRDefault="001D2C56">
        <w:pPr>
          <w:pStyle w:val="Pieddepage"/>
          <w:jc w:val="center"/>
        </w:pPr>
        <w:r>
          <w:fldChar w:fldCharType="begin"/>
        </w:r>
        <w:r>
          <w:instrText>PAGE   \* MERGEFORMAT</w:instrText>
        </w:r>
        <w:r>
          <w:fldChar w:fldCharType="separate"/>
        </w:r>
        <w:r w:rsidR="00A42442">
          <w:rPr>
            <w:noProof/>
          </w:rPr>
          <w:t>5</w:t>
        </w:r>
        <w:r>
          <w:fldChar w:fldCharType="end"/>
        </w:r>
      </w:p>
    </w:sdtContent>
  </w:sdt>
  <w:p w14:paraId="435E7758" w14:textId="77777777" w:rsidR="001D2C56" w:rsidRDefault="001D2C56">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D2264" w14:textId="77777777" w:rsidR="00405291" w:rsidRDefault="00405291" w:rsidP="001D2C56">
      <w:pPr>
        <w:spacing w:after="0" w:line="240" w:lineRule="auto"/>
      </w:pPr>
      <w:r>
        <w:separator/>
      </w:r>
    </w:p>
  </w:footnote>
  <w:footnote w:type="continuationSeparator" w:id="0">
    <w:p w14:paraId="02AADDD4" w14:textId="77777777" w:rsidR="00405291" w:rsidRDefault="00405291" w:rsidP="001D2C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25F17"/>
    <w:multiLevelType w:val="hybridMultilevel"/>
    <w:tmpl w:val="7AFECF0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A242588"/>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E8A1844"/>
    <w:multiLevelType w:val="hybridMultilevel"/>
    <w:tmpl w:val="838E7974"/>
    <w:lvl w:ilvl="0" w:tplc="2C006B00">
      <w:numFmt w:val="bullet"/>
      <w:lvlText w:val=""/>
      <w:lvlJc w:val="left"/>
      <w:pPr>
        <w:ind w:left="720" w:hanging="360"/>
      </w:pPr>
      <w:rPr>
        <w:rFonts w:ascii="Wingdings" w:hAnsi="Wingdings" w:cstheme="minorBidi" w:hint="default"/>
        <w:color w:val="000000" w:themeColor="text1"/>
        <w:u w:color="00B050"/>
      </w:rPr>
    </w:lvl>
    <w:lvl w:ilvl="1" w:tplc="040C000B">
      <w:start w:val="1"/>
      <w:numFmt w:val="bullet"/>
      <w:lvlText w:val=""/>
      <w:lvlJc w:val="left"/>
      <w:pPr>
        <w:ind w:left="1440" w:hanging="360"/>
      </w:pPr>
      <w:rPr>
        <w:rFonts w:ascii="Wingdings" w:hAnsi="Wingdings" w:hint="default"/>
      </w:rPr>
    </w:lvl>
    <w:lvl w:ilvl="2" w:tplc="040C0009">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13339A9"/>
    <w:multiLevelType w:val="hybridMultilevel"/>
    <w:tmpl w:val="F98883D8"/>
    <w:lvl w:ilvl="0" w:tplc="D77C2E14">
      <w:numFmt w:val="bullet"/>
      <w:lvlText w:val="-"/>
      <w:lvlJc w:val="left"/>
      <w:pPr>
        <w:ind w:left="720" w:hanging="360"/>
      </w:pPr>
      <w:rPr>
        <w:rFonts w:ascii="Century Gothic" w:eastAsiaTheme="minorHAns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4F50A2"/>
    <w:multiLevelType w:val="hybridMultilevel"/>
    <w:tmpl w:val="59C2FD92"/>
    <w:lvl w:ilvl="0" w:tplc="5AB43B96">
      <w:numFmt w:val="bullet"/>
      <w:lvlText w:val="-"/>
      <w:lvlJc w:val="left"/>
      <w:pPr>
        <w:ind w:left="720" w:hanging="360"/>
      </w:pPr>
      <w:rPr>
        <w:rFonts w:ascii="Century Gothic" w:eastAsia="Calibr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9855B7"/>
    <w:multiLevelType w:val="hybridMultilevel"/>
    <w:tmpl w:val="348E8C30"/>
    <w:lvl w:ilvl="0" w:tplc="5324007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C2F5DB0"/>
    <w:multiLevelType w:val="hybridMultilevel"/>
    <w:tmpl w:val="EB4EC282"/>
    <w:lvl w:ilvl="0" w:tplc="10F626DC">
      <w:numFmt w:val="bullet"/>
      <w:lvlText w:val=""/>
      <w:lvlJc w:val="left"/>
      <w:pPr>
        <w:ind w:left="1068" w:hanging="360"/>
      </w:pPr>
      <w:rPr>
        <w:rFonts w:ascii="Wingdings" w:hAnsi="Wingdings" w:cstheme="minorBidi" w:hint="default"/>
        <w:color w:val="000000" w:themeColor="text1"/>
        <w:u w:color="00B05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4E490659"/>
    <w:multiLevelType w:val="hybridMultilevel"/>
    <w:tmpl w:val="852675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88220D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9E531F9"/>
    <w:multiLevelType w:val="hybridMultilevel"/>
    <w:tmpl w:val="804A25FA"/>
    <w:lvl w:ilvl="0" w:tplc="938AB5D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C163E2D"/>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9"/>
  </w:num>
  <w:num w:numId="3">
    <w:abstractNumId w:val="2"/>
  </w:num>
  <w:num w:numId="4">
    <w:abstractNumId w:val="7"/>
  </w:num>
  <w:num w:numId="5">
    <w:abstractNumId w:val="5"/>
  </w:num>
  <w:num w:numId="6">
    <w:abstractNumId w:val="8"/>
  </w:num>
  <w:num w:numId="7">
    <w:abstractNumId w:val="4"/>
  </w:num>
  <w:num w:numId="8">
    <w:abstractNumId w:val="0"/>
  </w:num>
  <w:num w:numId="9">
    <w:abstractNumId w:val="6"/>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11D"/>
    <w:rsid w:val="000001B6"/>
    <w:rsid w:val="000104AD"/>
    <w:rsid w:val="0001085D"/>
    <w:rsid w:val="00022892"/>
    <w:rsid w:val="000255D6"/>
    <w:rsid w:val="00040D56"/>
    <w:rsid w:val="000419C0"/>
    <w:rsid w:val="0006169D"/>
    <w:rsid w:val="00061E78"/>
    <w:rsid w:val="0006625A"/>
    <w:rsid w:val="00067916"/>
    <w:rsid w:val="000755B6"/>
    <w:rsid w:val="00081889"/>
    <w:rsid w:val="000A0F1D"/>
    <w:rsid w:val="000B2E65"/>
    <w:rsid w:val="000B5DC9"/>
    <w:rsid w:val="000C2B07"/>
    <w:rsid w:val="000E6708"/>
    <w:rsid w:val="000E7A6A"/>
    <w:rsid w:val="000F3BEC"/>
    <w:rsid w:val="000F533A"/>
    <w:rsid w:val="001064AE"/>
    <w:rsid w:val="00112161"/>
    <w:rsid w:val="00137848"/>
    <w:rsid w:val="001447F5"/>
    <w:rsid w:val="00144D7F"/>
    <w:rsid w:val="0016656C"/>
    <w:rsid w:val="0017423C"/>
    <w:rsid w:val="001A74EB"/>
    <w:rsid w:val="001D18D8"/>
    <w:rsid w:val="001D2C56"/>
    <w:rsid w:val="001E4024"/>
    <w:rsid w:val="001F2BA2"/>
    <w:rsid w:val="001F2DC6"/>
    <w:rsid w:val="00210B18"/>
    <w:rsid w:val="00215D52"/>
    <w:rsid w:val="00232F79"/>
    <w:rsid w:val="002441F4"/>
    <w:rsid w:val="00247B8A"/>
    <w:rsid w:val="002518F8"/>
    <w:rsid w:val="00263E16"/>
    <w:rsid w:val="0026661A"/>
    <w:rsid w:val="002705A3"/>
    <w:rsid w:val="00273558"/>
    <w:rsid w:val="00281C21"/>
    <w:rsid w:val="00286C6A"/>
    <w:rsid w:val="002872EB"/>
    <w:rsid w:val="00293B5C"/>
    <w:rsid w:val="002A3560"/>
    <w:rsid w:val="002A4926"/>
    <w:rsid w:val="002A5862"/>
    <w:rsid w:val="002B389C"/>
    <w:rsid w:val="002D34E1"/>
    <w:rsid w:val="002E6CB3"/>
    <w:rsid w:val="002E7944"/>
    <w:rsid w:val="00324D88"/>
    <w:rsid w:val="00331185"/>
    <w:rsid w:val="0033260D"/>
    <w:rsid w:val="00333BA2"/>
    <w:rsid w:val="00345E33"/>
    <w:rsid w:val="00346CFD"/>
    <w:rsid w:val="00354806"/>
    <w:rsid w:val="00371B01"/>
    <w:rsid w:val="00385887"/>
    <w:rsid w:val="003A43A0"/>
    <w:rsid w:val="003B0259"/>
    <w:rsid w:val="003C0211"/>
    <w:rsid w:val="003C14D9"/>
    <w:rsid w:val="003C6800"/>
    <w:rsid w:val="003E0B0A"/>
    <w:rsid w:val="003F70FE"/>
    <w:rsid w:val="00403A90"/>
    <w:rsid w:val="00405291"/>
    <w:rsid w:val="0041691B"/>
    <w:rsid w:val="00416DD4"/>
    <w:rsid w:val="0042401C"/>
    <w:rsid w:val="00425DDC"/>
    <w:rsid w:val="004342C6"/>
    <w:rsid w:val="00434B5E"/>
    <w:rsid w:val="0044610A"/>
    <w:rsid w:val="00466F84"/>
    <w:rsid w:val="00467D53"/>
    <w:rsid w:val="00473053"/>
    <w:rsid w:val="004800ED"/>
    <w:rsid w:val="00487087"/>
    <w:rsid w:val="004A6355"/>
    <w:rsid w:val="004A641B"/>
    <w:rsid w:val="004A6935"/>
    <w:rsid w:val="004B2675"/>
    <w:rsid w:val="004C78BF"/>
    <w:rsid w:val="004D0DA6"/>
    <w:rsid w:val="004D4664"/>
    <w:rsid w:val="004E0510"/>
    <w:rsid w:val="004E4EB5"/>
    <w:rsid w:val="004F17BE"/>
    <w:rsid w:val="004F6F2F"/>
    <w:rsid w:val="00512E67"/>
    <w:rsid w:val="00520B7B"/>
    <w:rsid w:val="00525323"/>
    <w:rsid w:val="005403C8"/>
    <w:rsid w:val="00541A97"/>
    <w:rsid w:val="00542952"/>
    <w:rsid w:val="00546E7E"/>
    <w:rsid w:val="005503CC"/>
    <w:rsid w:val="005739CE"/>
    <w:rsid w:val="00584B87"/>
    <w:rsid w:val="005C058E"/>
    <w:rsid w:val="005D5C9B"/>
    <w:rsid w:val="005E19AF"/>
    <w:rsid w:val="005F5176"/>
    <w:rsid w:val="006218E4"/>
    <w:rsid w:val="00623AB2"/>
    <w:rsid w:val="006479FE"/>
    <w:rsid w:val="006509FE"/>
    <w:rsid w:val="00651423"/>
    <w:rsid w:val="006602CD"/>
    <w:rsid w:val="00661578"/>
    <w:rsid w:val="00674CCB"/>
    <w:rsid w:val="00681AD9"/>
    <w:rsid w:val="00695333"/>
    <w:rsid w:val="00695B44"/>
    <w:rsid w:val="006A32E9"/>
    <w:rsid w:val="006A4605"/>
    <w:rsid w:val="006A7347"/>
    <w:rsid w:val="00713ACD"/>
    <w:rsid w:val="00717AF4"/>
    <w:rsid w:val="0073467D"/>
    <w:rsid w:val="0076737F"/>
    <w:rsid w:val="00794A80"/>
    <w:rsid w:val="007B7F6E"/>
    <w:rsid w:val="007D245A"/>
    <w:rsid w:val="007F1421"/>
    <w:rsid w:val="007F1BE7"/>
    <w:rsid w:val="00800B99"/>
    <w:rsid w:val="00803CA3"/>
    <w:rsid w:val="00805D60"/>
    <w:rsid w:val="00812163"/>
    <w:rsid w:val="0081603A"/>
    <w:rsid w:val="00831ADE"/>
    <w:rsid w:val="00833AAC"/>
    <w:rsid w:val="0083476B"/>
    <w:rsid w:val="00856DCF"/>
    <w:rsid w:val="008800BB"/>
    <w:rsid w:val="008B080B"/>
    <w:rsid w:val="008B5602"/>
    <w:rsid w:val="008C48AB"/>
    <w:rsid w:val="008D14C1"/>
    <w:rsid w:val="008E2F49"/>
    <w:rsid w:val="00903BC1"/>
    <w:rsid w:val="00911D74"/>
    <w:rsid w:val="009257BA"/>
    <w:rsid w:val="009365E6"/>
    <w:rsid w:val="009373C6"/>
    <w:rsid w:val="009514D3"/>
    <w:rsid w:val="00955204"/>
    <w:rsid w:val="00963117"/>
    <w:rsid w:val="00964918"/>
    <w:rsid w:val="00970DF3"/>
    <w:rsid w:val="00973A9D"/>
    <w:rsid w:val="009B0210"/>
    <w:rsid w:val="009C6C1D"/>
    <w:rsid w:val="009E223D"/>
    <w:rsid w:val="009F200A"/>
    <w:rsid w:val="00A12E50"/>
    <w:rsid w:val="00A27C3E"/>
    <w:rsid w:val="00A311EE"/>
    <w:rsid w:val="00A3246F"/>
    <w:rsid w:val="00A36BC5"/>
    <w:rsid w:val="00A404BB"/>
    <w:rsid w:val="00A42442"/>
    <w:rsid w:val="00A50CC2"/>
    <w:rsid w:val="00A5211B"/>
    <w:rsid w:val="00A57262"/>
    <w:rsid w:val="00A75567"/>
    <w:rsid w:val="00AE03F2"/>
    <w:rsid w:val="00AE1436"/>
    <w:rsid w:val="00AE4118"/>
    <w:rsid w:val="00AE51DD"/>
    <w:rsid w:val="00B039AA"/>
    <w:rsid w:val="00B05A1A"/>
    <w:rsid w:val="00B31EC3"/>
    <w:rsid w:val="00B503EC"/>
    <w:rsid w:val="00B51A0C"/>
    <w:rsid w:val="00B63412"/>
    <w:rsid w:val="00B802C2"/>
    <w:rsid w:val="00B81C61"/>
    <w:rsid w:val="00B864EA"/>
    <w:rsid w:val="00B8799F"/>
    <w:rsid w:val="00B935B8"/>
    <w:rsid w:val="00BB72C8"/>
    <w:rsid w:val="00BB7FDA"/>
    <w:rsid w:val="00BE4D24"/>
    <w:rsid w:val="00BF240B"/>
    <w:rsid w:val="00C34AB4"/>
    <w:rsid w:val="00C37704"/>
    <w:rsid w:val="00C44FCC"/>
    <w:rsid w:val="00C5011D"/>
    <w:rsid w:val="00C6030C"/>
    <w:rsid w:val="00C62553"/>
    <w:rsid w:val="00C7639B"/>
    <w:rsid w:val="00CA2C94"/>
    <w:rsid w:val="00CB032C"/>
    <w:rsid w:val="00CC52E6"/>
    <w:rsid w:val="00CC77D0"/>
    <w:rsid w:val="00CE3EA5"/>
    <w:rsid w:val="00D0183A"/>
    <w:rsid w:val="00D01E20"/>
    <w:rsid w:val="00D07D65"/>
    <w:rsid w:val="00D1509E"/>
    <w:rsid w:val="00D179BB"/>
    <w:rsid w:val="00D4176B"/>
    <w:rsid w:val="00D47E7A"/>
    <w:rsid w:val="00D55D46"/>
    <w:rsid w:val="00D61A78"/>
    <w:rsid w:val="00D65882"/>
    <w:rsid w:val="00DB170B"/>
    <w:rsid w:val="00DB51EF"/>
    <w:rsid w:val="00DB5981"/>
    <w:rsid w:val="00DC196C"/>
    <w:rsid w:val="00DF2242"/>
    <w:rsid w:val="00E03862"/>
    <w:rsid w:val="00E10F7B"/>
    <w:rsid w:val="00E2538B"/>
    <w:rsid w:val="00E34905"/>
    <w:rsid w:val="00E47D23"/>
    <w:rsid w:val="00E60142"/>
    <w:rsid w:val="00E70C53"/>
    <w:rsid w:val="00E84374"/>
    <w:rsid w:val="00E844BD"/>
    <w:rsid w:val="00E943BC"/>
    <w:rsid w:val="00EA3D70"/>
    <w:rsid w:val="00EC687B"/>
    <w:rsid w:val="00EC7394"/>
    <w:rsid w:val="00EE5B43"/>
    <w:rsid w:val="00F0534A"/>
    <w:rsid w:val="00F16870"/>
    <w:rsid w:val="00F228E7"/>
    <w:rsid w:val="00F265CA"/>
    <w:rsid w:val="00F4244F"/>
    <w:rsid w:val="00F5072F"/>
    <w:rsid w:val="00F55FF7"/>
    <w:rsid w:val="00F62381"/>
    <w:rsid w:val="00F62F8A"/>
    <w:rsid w:val="00F734C7"/>
    <w:rsid w:val="00F751A7"/>
    <w:rsid w:val="00F8029E"/>
    <w:rsid w:val="00F85BD2"/>
    <w:rsid w:val="00F967D7"/>
    <w:rsid w:val="00FA1DA6"/>
    <w:rsid w:val="00FA6C49"/>
    <w:rsid w:val="00FC2ABC"/>
    <w:rsid w:val="00FD227E"/>
    <w:rsid w:val="00FD5E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CE386"/>
  <w15:chartTrackingRefBased/>
  <w15:docId w15:val="{27CC92CD-4ECA-4857-B4B8-4D0EC37E6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142"/>
  </w:style>
  <w:style w:type="paragraph" w:styleId="Titre1">
    <w:name w:val="heading 1"/>
    <w:basedOn w:val="Normal"/>
    <w:next w:val="Normal"/>
    <w:link w:val="Titre1Car"/>
    <w:uiPriority w:val="9"/>
    <w:qFormat/>
    <w:rsid w:val="00E60142"/>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re2">
    <w:name w:val="heading 2"/>
    <w:basedOn w:val="Normal"/>
    <w:next w:val="Normal"/>
    <w:link w:val="Titre2Car"/>
    <w:uiPriority w:val="9"/>
    <w:semiHidden/>
    <w:unhideWhenUsed/>
    <w:qFormat/>
    <w:rsid w:val="00E60142"/>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E60142"/>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E60142"/>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re5">
    <w:name w:val="heading 5"/>
    <w:basedOn w:val="Normal"/>
    <w:next w:val="Normal"/>
    <w:link w:val="Titre5Car"/>
    <w:uiPriority w:val="9"/>
    <w:semiHidden/>
    <w:unhideWhenUsed/>
    <w:qFormat/>
    <w:rsid w:val="00E60142"/>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re6">
    <w:name w:val="heading 6"/>
    <w:basedOn w:val="Normal"/>
    <w:next w:val="Normal"/>
    <w:link w:val="Titre6Car"/>
    <w:uiPriority w:val="9"/>
    <w:semiHidden/>
    <w:unhideWhenUsed/>
    <w:qFormat/>
    <w:rsid w:val="00E60142"/>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re7">
    <w:name w:val="heading 7"/>
    <w:basedOn w:val="Normal"/>
    <w:next w:val="Normal"/>
    <w:link w:val="Titre7Car"/>
    <w:uiPriority w:val="9"/>
    <w:semiHidden/>
    <w:unhideWhenUsed/>
    <w:qFormat/>
    <w:rsid w:val="00E60142"/>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re8">
    <w:name w:val="heading 8"/>
    <w:basedOn w:val="Normal"/>
    <w:next w:val="Normal"/>
    <w:link w:val="Titre8Car"/>
    <w:uiPriority w:val="9"/>
    <w:semiHidden/>
    <w:unhideWhenUsed/>
    <w:qFormat/>
    <w:rsid w:val="00E60142"/>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re9">
    <w:name w:val="heading 9"/>
    <w:basedOn w:val="Normal"/>
    <w:next w:val="Normal"/>
    <w:link w:val="Titre9Car"/>
    <w:uiPriority w:val="9"/>
    <w:semiHidden/>
    <w:unhideWhenUsed/>
    <w:qFormat/>
    <w:rsid w:val="00E60142"/>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5011D"/>
    <w:pPr>
      <w:ind w:left="720"/>
      <w:contextualSpacing/>
    </w:pPr>
  </w:style>
  <w:style w:type="paragraph" w:customStyle="1" w:styleId="04xlpa">
    <w:name w:val="_04xlpa"/>
    <w:basedOn w:val="Normal"/>
    <w:rsid w:val="00D07D6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jsgrdq">
    <w:name w:val="jsgrdq"/>
    <w:basedOn w:val="Policepardfaut"/>
    <w:rsid w:val="00D07D65"/>
  </w:style>
  <w:style w:type="character" w:styleId="Lienhypertexte">
    <w:name w:val="Hyperlink"/>
    <w:basedOn w:val="Policepardfaut"/>
    <w:uiPriority w:val="99"/>
    <w:unhideWhenUsed/>
    <w:rsid w:val="00D07D65"/>
    <w:rPr>
      <w:color w:val="0000FF"/>
      <w:u w:val="single"/>
    </w:rPr>
  </w:style>
  <w:style w:type="paragraph" w:customStyle="1" w:styleId="v1msolistparagraph">
    <w:name w:val="v1msolistparagraph"/>
    <w:basedOn w:val="Normal"/>
    <w:rsid w:val="00E844BD"/>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CB0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3E0B0A"/>
    <w:rPr>
      <w:color w:val="605E5C"/>
      <w:shd w:val="clear" w:color="auto" w:fill="E1DFDD"/>
    </w:rPr>
  </w:style>
  <w:style w:type="character" w:customStyle="1" w:styleId="Titre1Car">
    <w:name w:val="Titre 1 Car"/>
    <w:basedOn w:val="Policepardfaut"/>
    <w:link w:val="Titre1"/>
    <w:uiPriority w:val="9"/>
    <w:rsid w:val="00E60142"/>
    <w:rPr>
      <w:rFonts w:asciiTheme="majorHAnsi" w:eastAsiaTheme="majorEastAsia" w:hAnsiTheme="majorHAnsi" w:cstheme="majorBidi"/>
      <w:color w:val="1F3864" w:themeColor="accent1" w:themeShade="80"/>
      <w:sz w:val="36"/>
      <w:szCs w:val="36"/>
    </w:rPr>
  </w:style>
  <w:style w:type="paragraph" w:styleId="En-ttedetabledesmatires">
    <w:name w:val="TOC Heading"/>
    <w:basedOn w:val="Titre1"/>
    <w:next w:val="Normal"/>
    <w:uiPriority w:val="39"/>
    <w:unhideWhenUsed/>
    <w:qFormat/>
    <w:rsid w:val="00E60142"/>
    <w:pPr>
      <w:outlineLvl w:val="9"/>
    </w:pPr>
  </w:style>
  <w:style w:type="character" w:customStyle="1" w:styleId="Titre2Car">
    <w:name w:val="Titre 2 Car"/>
    <w:basedOn w:val="Policepardfaut"/>
    <w:link w:val="Titre2"/>
    <w:uiPriority w:val="9"/>
    <w:semiHidden/>
    <w:rsid w:val="00E60142"/>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60142"/>
    <w:rPr>
      <w:rFonts w:asciiTheme="majorHAnsi" w:eastAsiaTheme="majorEastAsia" w:hAnsiTheme="majorHAnsi" w:cstheme="majorBidi"/>
      <w:color w:val="2F5496" w:themeColor="accent1" w:themeShade="BF"/>
      <w:sz w:val="28"/>
      <w:szCs w:val="28"/>
    </w:rPr>
  </w:style>
  <w:style w:type="character" w:customStyle="1" w:styleId="Titre4Car">
    <w:name w:val="Titre 4 Car"/>
    <w:basedOn w:val="Policepardfaut"/>
    <w:link w:val="Titre4"/>
    <w:uiPriority w:val="9"/>
    <w:semiHidden/>
    <w:rsid w:val="00E60142"/>
    <w:rPr>
      <w:rFonts w:asciiTheme="majorHAnsi" w:eastAsiaTheme="majorEastAsia" w:hAnsiTheme="majorHAnsi" w:cstheme="majorBidi"/>
      <w:color w:val="2F5496" w:themeColor="accent1" w:themeShade="BF"/>
      <w:sz w:val="24"/>
      <w:szCs w:val="24"/>
    </w:rPr>
  </w:style>
  <w:style w:type="character" w:customStyle="1" w:styleId="Titre5Car">
    <w:name w:val="Titre 5 Car"/>
    <w:basedOn w:val="Policepardfaut"/>
    <w:link w:val="Titre5"/>
    <w:uiPriority w:val="9"/>
    <w:semiHidden/>
    <w:rsid w:val="00E60142"/>
    <w:rPr>
      <w:rFonts w:asciiTheme="majorHAnsi" w:eastAsiaTheme="majorEastAsia" w:hAnsiTheme="majorHAnsi" w:cstheme="majorBidi"/>
      <w:caps/>
      <w:color w:val="2F5496" w:themeColor="accent1" w:themeShade="BF"/>
    </w:rPr>
  </w:style>
  <w:style w:type="character" w:customStyle="1" w:styleId="Titre6Car">
    <w:name w:val="Titre 6 Car"/>
    <w:basedOn w:val="Policepardfaut"/>
    <w:link w:val="Titre6"/>
    <w:uiPriority w:val="9"/>
    <w:semiHidden/>
    <w:rsid w:val="00E60142"/>
    <w:rPr>
      <w:rFonts w:asciiTheme="majorHAnsi" w:eastAsiaTheme="majorEastAsia" w:hAnsiTheme="majorHAnsi" w:cstheme="majorBidi"/>
      <w:i/>
      <w:iCs/>
      <w:caps/>
      <w:color w:val="1F3864" w:themeColor="accent1" w:themeShade="80"/>
    </w:rPr>
  </w:style>
  <w:style w:type="character" w:customStyle="1" w:styleId="Titre7Car">
    <w:name w:val="Titre 7 Car"/>
    <w:basedOn w:val="Policepardfaut"/>
    <w:link w:val="Titre7"/>
    <w:uiPriority w:val="9"/>
    <w:semiHidden/>
    <w:rsid w:val="00E60142"/>
    <w:rPr>
      <w:rFonts w:asciiTheme="majorHAnsi" w:eastAsiaTheme="majorEastAsia" w:hAnsiTheme="majorHAnsi" w:cstheme="majorBidi"/>
      <w:b/>
      <w:bCs/>
      <w:color w:val="1F3864" w:themeColor="accent1" w:themeShade="80"/>
    </w:rPr>
  </w:style>
  <w:style w:type="character" w:customStyle="1" w:styleId="Titre8Car">
    <w:name w:val="Titre 8 Car"/>
    <w:basedOn w:val="Policepardfaut"/>
    <w:link w:val="Titre8"/>
    <w:uiPriority w:val="9"/>
    <w:semiHidden/>
    <w:rsid w:val="00E60142"/>
    <w:rPr>
      <w:rFonts w:asciiTheme="majorHAnsi" w:eastAsiaTheme="majorEastAsia" w:hAnsiTheme="majorHAnsi" w:cstheme="majorBidi"/>
      <w:b/>
      <w:bCs/>
      <w:i/>
      <w:iCs/>
      <w:color w:val="1F3864" w:themeColor="accent1" w:themeShade="80"/>
    </w:rPr>
  </w:style>
  <w:style w:type="character" w:customStyle="1" w:styleId="Titre9Car">
    <w:name w:val="Titre 9 Car"/>
    <w:basedOn w:val="Policepardfaut"/>
    <w:link w:val="Titre9"/>
    <w:uiPriority w:val="9"/>
    <w:semiHidden/>
    <w:rsid w:val="00E60142"/>
    <w:rPr>
      <w:rFonts w:asciiTheme="majorHAnsi" w:eastAsiaTheme="majorEastAsia" w:hAnsiTheme="majorHAnsi" w:cstheme="majorBidi"/>
      <w:i/>
      <w:iCs/>
      <w:color w:val="1F3864" w:themeColor="accent1" w:themeShade="80"/>
    </w:rPr>
  </w:style>
  <w:style w:type="paragraph" w:styleId="Lgende">
    <w:name w:val="caption"/>
    <w:basedOn w:val="Normal"/>
    <w:next w:val="Normal"/>
    <w:uiPriority w:val="35"/>
    <w:semiHidden/>
    <w:unhideWhenUsed/>
    <w:qFormat/>
    <w:rsid w:val="00E60142"/>
    <w:pPr>
      <w:spacing w:line="240" w:lineRule="auto"/>
    </w:pPr>
    <w:rPr>
      <w:b/>
      <w:bCs/>
      <w:smallCaps/>
      <w:color w:val="44546A" w:themeColor="text2"/>
    </w:rPr>
  </w:style>
  <w:style w:type="paragraph" w:styleId="Titre">
    <w:name w:val="Title"/>
    <w:basedOn w:val="Normal"/>
    <w:next w:val="Normal"/>
    <w:link w:val="TitreCar"/>
    <w:uiPriority w:val="10"/>
    <w:qFormat/>
    <w:rsid w:val="00E6014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reCar">
    <w:name w:val="Titre Car"/>
    <w:basedOn w:val="Policepardfaut"/>
    <w:link w:val="Titre"/>
    <w:uiPriority w:val="10"/>
    <w:rsid w:val="00E60142"/>
    <w:rPr>
      <w:rFonts w:asciiTheme="majorHAnsi" w:eastAsiaTheme="majorEastAsia" w:hAnsiTheme="majorHAnsi" w:cstheme="majorBidi"/>
      <w:caps/>
      <w:color w:val="44546A" w:themeColor="text2"/>
      <w:spacing w:val="-15"/>
      <w:sz w:val="72"/>
      <w:szCs w:val="72"/>
    </w:rPr>
  </w:style>
  <w:style w:type="paragraph" w:styleId="Sous-titre">
    <w:name w:val="Subtitle"/>
    <w:basedOn w:val="Normal"/>
    <w:next w:val="Normal"/>
    <w:link w:val="Sous-titreCar"/>
    <w:uiPriority w:val="11"/>
    <w:qFormat/>
    <w:rsid w:val="00E60142"/>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us-titreCar">
    <w:name w:val="Sous-titre Car"/>
    <w:basedOn w:val="Policepardfaut"/>
    <w:link w:val="Sous-titre"/>
    <w:uiPriority w:val="11"/>
    <w:rsid w:val="00E60142"/>
    <w:rPr>
      <w:rFonts w:asciiTheme="majorHAnsi" w:eastAsiaTheme="majorEastAsia" w:hAnsiTheme="majorHAnsi" w:cstheme="majorBidi"/>
      <w:color w:val="4472C4" w:themeColor="accent1"/>
      <w:sz w:val="28"/>
      <w:szCs w:val="28"/>
    </w:rPr>
  </w:style>
  <w:style w:type="character" w:styleId="lev">
    <w:name w:val="Strong"/>
    <w:basedOn w:val="Policepardfaut"/>
    <w:uiPriority w:val="22"/>
    <w:qFormat/>
    <w:rsid w:val="00E60142"/>
    <w:rPr>
      <w:b/>
      <w:bCs/>
    </w:rPr>
  </w:style>
  <w:style w:type="character" w:styleId="Accentuation">
    <w:name w:val="Emphasis"/>
    <w:basedOn w:val="Policepardfaut"/>
    <w:uiPriority w:val="20"/>
    <w:qFormat/>
    <w:rsid w:val="00E60142"/>
    <w:rPr>
      <w:i/>
      <w:iCs/>
    </w:rPr>
  </w:style>
  <w:style w:type="paragraph" w:styleId="Sansinterligne">
    <w:name w:val="No Spacing"/>
    <w:uiPriority w:val="1"/>
    <w:qFormat/>
    <w:rsid w:val="00E60142"/>
    <w:pPr>
      <w:spacing w:after="0" w:line="240" w:lineRule="auto"/>
    </w:pPr>
  </w:style>
  <w:style w:type="paragraph" w:styleId="Citation">
    <w:name w:val="Quote"/>
    <w:basedOn w:val="Normal"/>
    <w:next w:val="Normal"/>
    <w:link w:val="CitationCar"/>
    <w:uiPriority w:val="29"/>
    <w:qFormat/>
    <w:rsid w:val="00E60142"/>
    <w:pPr>
      <w:spacing w:before="120" w:after="120"/>
      <w:ind w:left="720"/>
    </w:pPr>
    <w:rPr>
      <w:color w:val="44546A" w:themeColor="text2"/>
      <w:sz w:val="24"/>
      <w:szCs w:val="24"/>
    </w:rPr>
  </w:style>
  <w:style w:type="character" w:customStyle="1" w:styleId="CitationCar">
    <w:name w:val="Citation Car"/>
    <w:basedOn w:val="Policepardfaut"/>
    <w:link w:val="Citation"/>
    <w:uiPriority w:val="29"/>
    <w:rsid w:val="00E60142"/>
    <w:rPr>
      <w:color w:val="44546A" w:themeColor="text2"/>
      <w:sz w:val="24"/>
      <w:szCs w:val="24"/>
    </w:rPr>
  </w:style>
  <w:style w:type="paragraph" w:styleId="Citationintense">
    <w:name w:val="Intense Quote"/>
    <w:basedOn w:val="Normal"/>
    <w:next w:val="Normal"/>
    <w:link w:val="CitationintenseCar"/>
    <w:uiPriority w:val="30"/>
    <w:qFormat/>
    <w:rsid w:val="00E6014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E60142"/>
    <w:rPr>
      <w:rFonts w:asciiTheme="majorHAnsi" w:eastAsiaTheme="majorEastAsia" w:hAnsiTheme="majorHAnsi" w:cstheme="majorBidi"/>
      <w:color w:val="44546A" w:themeColor="text2"/>
      <w:spacing w:val="-6"/>
      <w:sz w:val="32"/>
      <w:szCs w:val="32"/>
    </w:rPr>
  </w:style>
  <w:style w:type="character" w:styleId="Emphaseple">
    <w:name w:val="Subtle Emphasis"/>
    <w:basedOn w:val="Policepardfaut"/>
    <w:uiPriority w:val="19"/>
    <w:qFormat/>
    <w:rsid w:val="00E60142"/>
    <w:rPr>
      <w:i/>
      <w:iCs/>
      <w:color w:val="595959" w:themeColor="text1" w:themeTint="A6"/>
    </w:rPr>
  </w:style>
  <w:style w:type="character" w:styleId="Emphaseintense">
    <w:name w:val="Intense Emphasis"/>
    <w:basedOn w:val="Policepardfaut"/>
    <w:uiPriority w:val="21"/>
    <w:qFormat/>
    <w:rsid w:val="00E60142"/>
    <w:rPr>
      <w:b/>
      <w:bCs/>
      <w:i/>
      <w:iCs/>
    </w:rPr>
  </w:style>
  <w:style w:type="character" w:styleId="Rfrenceple">
    <w:name w:val="Subtle Reference"/>
    <w:basedOn w:val="Policepardfaut"/>
    <w:uiPriority w:val="31"/>
    <w:qFormat/>
    <w:rsid w:val="00E60142"/>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E60142"/>
    <w:rPr>
      <w:b/>
      <w:bCs/>
      <w:smallCaps/>
      <w:color w:val="44546A" w:themeColor="text2"/>
      <w:u w:val="single"/>
    </w:rPr>
  </w:style>
  <w:style w:type="character" w:styleId="Titredulivre">
    <w:name w:val="Book Title"/>
    <w:basedOn w:val="Policepardfaut"/>
    <w:uiPriority w:val="33"/>
    <w:qFormat/>
    <w:rsid w:val="00E60142"/>
    <w:rPr>
      <w:b/>
      <w:bCs/>
      <w:smallCaps/>
      <w:spacing w:val="10"/>
    </w:rPr>
  </w:style>
  <w:style w:type="paragraph" w:styleId="En-tte">
    <w:name w:val="header"/>
    <w:basedOn w:val="Normal"/>
    <w:link w:val="En-tteCar"/>
    <w:uiPriority w:val="99"/>
    <w:unhideWhenUsed/>
    <w:rsid w:val="001D2C56"/>
    <w:pPr>
      <w:tabs>
        <w:tab w:val="center" w:pos="4536"/>
        <w:tab w:val="right" w:pos="9072"/>
      </w:tabs>
      <w:spacing w:after="0" w:line="240" w:lineRule="auto"/>
    </w:pPr>
  </w:style>
  <w:style w:type="character" w:customStyle="1" w:styleId="En-tteCar">
    <w:name w:val="En-tête Car"/>
    <w:basedOn w:val="Policepardfaut"/>
    <w:link w:val="En-tte"/>
    <w:uiPriority w:val="99"/>
    <w:rsid w:val="001D2C56"/>
  </w:style>
  <w:style w:type="paragraph" w:styleId="Pieddepage">
    <w:name w:val="footer"/>
    <w:basedOn w:val="Normal"/>
    <w:link w:val="PieddepageCar"/>
    <w:uiPriority w:val="99"/>
    <w:unhideWhenUsed/>
    <w:rsid w:val="001D2C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D2C56"/>
  </w:style>
  <w:style w:type="table" w:customStyle="1" w:styleId="Grilledutableau1">
    <w:name w:val="Grille du tableau1"/>
    <w:basedOn w:val="TableauNormal"/>
    <w:next w:val="Grilledutableau"/>
    <w:uiPriority w:val="39"/>
    <w:rsid w:val="00C6030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03293">
      <w:bodyDiv w:val="1"/>
      <w:marLeft w:val="0"/>
      <w:marRight w:val="0"/>
      <w:marTop w:val="0"/>
      <w:marBottom w:val="0"/>
      <w:divBdr>
        <w:top w:val="none" w:sz="0" w:space="0" w:color="auto"/>
        <w:left w:val="none" w:sz="0" w:space="0" w:color="auto"/>
        <w:bottom w:val="none" w:sz="0" w:space="0" w:color="auto"/>
        <w:right w:val="none" w:sz="0" w:space="0" w:color="auto"/>
      </w:divBdr>
    </w:div>
    <w:div w:id="1856112767">
      <w:bodyDiv w:val="1"/>
      <w:marLeft w:val="0"/>
      <w:marRight w:val="0"/>
      <w:marTop w:val="0"/>
      <w:marBottom w:val="0"/>
      <w:divBdr>
        <w:top w:val="none" w:sz="0" w:space="0" w:color="auto"/>
        <w:left w:val="none" w:sz="0" w:space="0" w:color="auto"/>
        <w:bottom w:val="none" w:sz="0" w:space="0" w:color="auto"/>
        <w:right w:val="none" w:sz="0" w:space="0" w:color="auto"/>
      </w:divBdr>
    </w:div>
    <w:div w:id="196138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emoire39-45@grand-figeac.fr" TargetMode="External"/><Relationship Id="rId4" Type="http://schemas.openxmlformats.org/officeDocument/2006/relationships/settings" Target="settings.xml"/><Relationship Id="rId9" Type="http://schemas.openxmlformats.org/officeDocument/2006/relationships/hyperlink" Target="mailto:memoire39-45@grand-figeac.fr"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F1D4E-FC28-4DAA-8A84-EEB5A0306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1021</Words>
  <Characters>5616</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Nicolas</dc:creator>
  <cp:keywords/>
  <dc:description/>
  <cp:lastModifiedBy>MAUPIN Adele</cp:lastModifiedBy>
  <cp:revision>240</cp:revision>
  <cp:lastPrinted>2021-10-20T10:39:00Z</cp:lastPrinted>
  <dcterms:created xsi:type="dcterms:W3CDTF">2021-10-19T14:40:00Z</dcterms:created>
  <dcterms:modified xsi:type="dcterms:W3CDTF">2022-01-25T17:00:00Z</dcterms:modified>
</cp:coreProperties>
</file>